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AD2F54" w:rsidRDefault="00D1247A" w:rsidP="00C92ECE">
      <w:pPr>
        <w:spacing w:after="34" w:line="253" w:lineRule="auto"/>
        <w:ind w:left="0" w:right="1015" w:firstLine="0"/>
        <w:rPr>
          <w:rFonts w:ascii="Calibri Light" w:hAnsi="Calibri Light" w:cs="Calibri Light"/>
          <w:color w:val="auto"/>
          <w:sz w:val="32"/>
          <w:szCs w:val="32"/>
        </w:rPr>
      </w:pPr>
      <w:r>
        <w:rPr>
          <w:rFonts w:ascii="Calibri Light" w:hAnsi="Calibri Light" w:cs="Calibri Light"/>
          <w:noProof/>
          <w:color w:val="auto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CA3372" w:rsidRDefault="00EF1F36" w:rsidP="00AC1AE6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</w:pPr>
                  <w:r w:rsidRPr="00900EC6"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  <w:t xml:space="preserve"> </w:t>
                  </w:r>
                </w:p>
                <w:p w:rsidR="000348AF" w:rsidRPr="002266B2" w:rsidRDefault="000348AF" w:rsidP="000348AF">
                  <w:pPr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2266B2">
                    <w:rPr>
                      <w:sz w:val="24"/>
                      <w:szCs w:val="24"/>
                    </w:rPr>
                    <w:t xml:space="preserve">Znaczenie zespołów </w:t>
                  </w:r>
                  <w:proofErr w:type="spellStart"/>
                  <w:r w:rsidRPr="002266B2">
                    <w:rPr>
                      <w:sz w:val="24"/>
                      <w:szCs w:val="24"/>
                    </w:rPr>
                    <w:t>paraneoplastycznych</w:t>
                  </w:r>
                  <w:proofErr w:type="spellEnd"/>
                  <w:r w:rsidRPr="002266B2">
                    <w:rPr>
                      <w:sz w:val="24"/>
                      <w:szCs w:val="24"/>
                    </w:rPr>
                    <w:t xml:space="preserve"> w praktyce klinicznej</w:t>
                  </w:r>
                </w:p>
                <w:p w:rsidR="000348AF" w:rsidRPr="002266B2" w:rsidRDefault="000348AF" w:rsidP="000348AF">
                  <w:pPr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Cs w:val="18"/>
                      <w:lang w:val="en-US"/>
                    </w:rPr>
                  </w:pPr>
                  <w:r w:rsidRPr="002266B2">
                    <w:rPr>
                      <w:rStyle w:val="rynqvb"/>
                      <w:rFonts w:ascii="Times New Roman" w:hAnsi="Times New Roman" w:cs="Times New Roman"/>
                      <w:b/>
                      <w:i/>
                      <w:szCs w:val="18"/>
                      <w:lang w:val="en-US"/>
                    </w:rPr>
                    <w:t xml:space="preserve">The importance of </w:t>
                  </w:r>
                  <w:proofErr w:type="spellStart"/>
                  <w:r w:rsidRPr="002266B2">
                    <w:rPr>
                      <w:rStyle w:val="rynqvb"/>
                      <w:rFonts w:ascii="Times New Roman" w:hAnsi="Times New Roman" w:cs="Times New Roman"/>
                      <w:b/>
                      <w:i/>
                      <w:szCs w:val="18"/>
                      <w:lang w:val="en-US"/>
                    </w:rPr>
                    <w:t>paraneoplastic</w:t>
                  </w:r>
                  <w:proofErr w:type="spellEnd"/>
                  <w:r w:rsidRPr="002266B2">
                    <w:rPr>
                      <w:rStyle w:val="rynqvb"/>
                      <w:rFonts w:ascii="Times New Roman" w:hAnsi="Times New Roman" w:cs="Times New Roman"/>
                      <w:b/>
                      <w:i/>
                      <w:szCs w:val="18"/>
                      <w:lang w:val="en-US"/>
                    </w:rPr>
                    <w:t xml:space="preserve"> syndromes in clinical practice</w:t>
                  </w:r>
                </w:p>
                <w:p w:rsidR="00EF1F36" w:rsidRPr="000348AF" w:rsidRDefault="00EF1F36" w:rsidP="000348AF">
                  <w:pPr>
                    <w:jc w:val="center"/>
                    <w:rPr>
                      <w:b/>
                      <w:bCs/>
                      <w:i/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92ECE">
        <w:rPr>
          <w:rFonts w:ascii="Calibri Light" w:hAnsi="Calibri Light" w:cs="Calibri Light"/>
          <w:noProof/>
          <w:color w:val="auto"/>
          <w:sz w:val="32"/>
          <w:szCs w:val="32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C01834" w:rsidRDefault="00C01834" w:rsidP="00C01834">
      <w:pPr>
        <w:spacing w:after="103" w:line="259" w:lineRule="auto"/>
        <w:ind w:left="75" w:right="1416" w:firstLine="0"/>
        <w:jc w:val="righ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C01834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C92ECE" w:rsidRDefault="009E635F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b/>
                <w:smallCaps/>
                <w:color w:val="auto"/>
                <w:sz w:val="24"/>
                <w:szCs w:val="24"/>
              </w:rPr>
            </w:pPr>
            <w:r w:rsidRPr="00C92ECE">
              <w:rPr>
                <w:b/>
                <w:smallCaps/>
                <w:color w:val="auto"/>
                <w:sz w:val="24"/>
                <w:szCs w:val="24"/>
              </w:rPr>
              <w:t>Metryczka</w:t>
            </w:r>
          </w:p>
        </w:tc>
      </w:tr>
      <w:tr w:rsidR="00AC1AE6" w:rsidRPr="00C01834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5569B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5569BD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5569BD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b/>
                <w:color w:val="auto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right="-351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b/>
                <w:color w:val="auto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Forma weryfikacji efektów uczenia</w:t>
            </w:r>
            <w:r>
              <w:rPr>
                <w:b/>
                <w:color w:val="auto"/>
              </w:rPr>
              <w:t> </w:t>
            </w:r>
            <w:r w:rsidRPr="00C01834">
              <w:rPr>
                <w:b/>
                <w:color w:val="auto"/>
              </w:rPr>
              <w:t xml:space="preserve">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AC1AE6" w:rsidRPr="000348AF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CA3372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AC1AE6" w:rsidRPr="000348AF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Koordynator przedmiotu</w:t>
            </w: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CA3372" w:rsidRDefault="005569BD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AC1AE6" w:rsidRPr="000348AF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Osoba odpowiedzialna za sylabus</w:t>
            </w:r>
            <w:r w:rsidRPr="008A2F0E">
              <w:rPr>
                <w:bCs/>
                <w:i/>
                <w:iCs/>
                <w:color w:val="auto"/>
                <w:sz w:val="16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CA3372" w:rsidRDefault="005569BD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AC1AE6" w:rsidRPr="000348AF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CA3372" w:rsidRDefault="005569BD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</w:tbl>
    <w:p w:rsidR="00C01834" w:rsidRDefault="00C01834" w:rsidP="00E55362">
      <w:pPr>
        <w:spacing w:after="11" w:line="259" w:lineRule="auto"/>
        <w:ind w:left="0" w:firstLine="0"/>
        <w:rPr>
          <w:color w:val="auto"/>
          <w:sz w:val="24"/>
          <w:szCs w:val="24"/>
          <w:lang w:val="en-US"/>
        </w:rPr>
      </w:pPr>
    </w:p>
    <w:p w:rsidR="0090439D" w:rsidRPr="005B5297" w:rsidRDefault="0090439D" w:rsidP="00E55362">
      <w:pPr>
        <w:spacing w:after="11" w:line="259" w:lineRule="auto"/>
        <w:ind w:left="0" w:firstLine="0"/>
        <w:rPr>
          <w:color w:val="auto"/>
          <w:sz w:val="24"/>
          <w:szCs w:val="24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C01834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C92ECE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36" w:lineRule="auto"/>
              <w:rPr>
                <w:b/>
                <w:smallCaps/>
                <w:color w:val="auto"/>
              </w:rPr>
            </w:pPr>
            <w:r w:rsidRPr="00C92ECE">
              <w:rPr>
                <w:b/>
                <w:smallCaps/>
                <w:color w:val="auto"/>
                <w:sz w:val="24"/>
              </w:rPr>
              <w:lastRenderedPageBreak/>
              <w:t>Informacje podstawowe</w:t>
            </w:r>
          </w:p>
        </w:tc>
      </w:tr>
      <w:tr w:rsidR="00AC1AE6" w:rsidRPr="00C01834" w:rsidTr="00190CCD">
        <w:trPr>
          <w:trHeight w:val="513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I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semestr 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zimowy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</w:p>
          <w:p w:rsidR="00C46D7B" w:rsidRPr="00241940" w:rsidRDefault="00C46D7B" w:rsidP="00C46D7B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I 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II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, semestr letni</w:t>
            </w:r>
          </w:p>
          <w:p w:rsidR="00C46D7B" w:rsidRPr="00241940" w:rsidRDefault="00C46D7B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AC1AE6" w:rsidRPr="00C01834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Limit osób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</w:tr>
      <w:tr w:rsidR="00724BB4" w:rsidRPr="00C0183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724BB4" w:rsidRDefault="00724BB4" w:rsidP="001B4491">
            <w:pPr>
              <w:spacing w:after="0" w:line="259" w:lineRule="auto"/>
              <w:ind w:left="0" w:firstLine="0"/>
              <w:rPr>
                <w:b/>
                <w:smallCaps/>
                <w:color w:val="auto"/>
                <w:sz w:val="22"/>
              </w:rPr>
            </w:pPr>
            <w:r w:rsidRPr="00724BB4">
              <w:rPr>
                <w:b/>
                <w:smallCaps/>
                <w:color w:val="auto"/>
                <w:sz w:val="22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C01834" w:rsidRDefault="00724BB4" w:rsidP="00D773DA">
            <w:pPr>
              <w:spacing w:after="160" w:line="259" w:lineRule="auto"/>
              <w:ind w:left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C01834" w:rsidRDefault="00724BB4" w:rsidP="00D773DA">
            <w:pPr>
              <w:spacing w:after="160" w:line="259" w:lineRule="auto"/>
              <w:ind w:left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Kalkulacja punktów ECTS</w:t>
            </w:r>
          </w:p>
        </w:tc>
      </w:tr>
      <w:tr w:rsidR="00724BB4" w:rsidRPr="00C0183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C01834" w:rsidRDefault="00724BB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724BB4">
              <w:rPr>
                <w:b/>
                <w:color w:val="auto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C01834" w:rsidRDefault="00724BB4" w:rsidP="00D773DA">
            <w:pPr>
              <w:spacing w:after="16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C01834" w:rsidRDefault="00724BB4" w:rsidP="00D773DA">
            <w:pPr>
              <w:spacing w:after="160" w:line="259" w:lineRule="auto"/>
              <w:ind w:left="0" w:firstLine="0"/>
              <w:rPr>
                <w:b/>
                <w:color w:val="auto"/>
              </w:rPr>
            </w:pPr>
          </w:p>
        </w:tc>
      </w:tr>
      <w:tr w:rsidR="00AC1AE6" w:rsidRPr="00C0183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E215F7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160" w:line="259" w:lineRule="auto"/>
              <w:ind w:left="0" w:firstLine="0"/>
              <w:rPr>
                <w:b/>
                <w:bCs/>
                <w:color w:val="auto"/>
              </w:rPr>
            </w:pPr>
            <w:r w:rsidRPr="00C01834">
              <w:rPr>
                <w:b/>
                <w:bCs/>
                <w:color w:val="auto"/>
              </w:rPr>
              <w:t>Samodzielna praca studenta</w:t>
            </w:r>
          </w:p>
        </w:tc>
      </w:tr>
      <w:tr w:rsidR="00AC1AE6" w:rsidRPr="00C01834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E215F7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AC1AE6" w:rsidRPr="0024194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E215F7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C01834" w:rsidRDefault="00C01834" w:rsidP="00CA3ACF">
      <w:pPr>
        <w:pStyle w:val="Nagwek1"/>
        <w:ind w:left="0" w:firstLine="0"/>
        <w:jc w:val="lef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C01834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C92ECE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53"/>
              <w:rPr>
                <w:b/>
                <w:smallCaps/>
                <w:color w:val="auto"/>
                <w:sz w:val="24"/>
              </w:rPr>
            </w:pPr>
            <w:r w:rsidRPr="00C92ECE">
              <w:rPr>
                <w:b/>
                <w:smallCaps/>
                <w:color w:val="auto"/>
                <w:sz w:val="24"/>
              </w:rPr>
              <w:t xml:space="preserve">Cele </w:t>
            </w:r>
            <w:r w:rsidR="00BB23E6">
              <w:rPr>
                <w:b/>
                <w:smallCaps/>
                <w:color w:val="auto"/>
                <w:sz w:val="24"/>
              </w:rPr>
              <w:t>kształcenia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Rozumienie komórkowych i molekularnych mechanizmów procesu nowotworowego;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Zdobycie wiedzy w zakresie podstaw klasyfikacji nowotworów;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AC1AE6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Umiejętność doboru odpowiednich metod diagnozowania i leczenia nowotworów;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241940" w:rsidRDefault="00AC1AE6" w:rsidP="00AC1AE6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241940">
            <w:pPr>
              <w:pStyle w:val="Bezodstpw"/>
            </w:pPr>
            <w:r w:rsidRPr="00241940">
              <w:t>Wzbudzenie w absolwencie przekonania o konieczności interdyscyplinarnego podejścia do problematyki choroby nowotworowej;</w:t>
            </w:r>
          </w:p>
        </w:tc>
      </w:tr>
    </w:tbl>
    <w:p w:rsidR="00C01834" w:rsidRPr="00C01834" w:rsidRDefault="00C01834" w:rsidP="00CA3ACF">
      <w:pPr>
        <w:pStyle w:val="Nagwek1"/>
        <w:ind w:left="0" w:firstLine="0"/>
        <w:jc w:val="lef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C01834" w:rsidTr="00241940">
        <w:trPr>
          <w:trHeight w:val="496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CA3ACF" w:rsidRDefault="00CA3ACF" w:rsidP="00CA3ACF">
            <w:pPr>
              <w:pStyle w:val="Nagwek1"/>
              <w:numPr>
                <w:ilvl w:val="0"/>
                <w:numId w:val="1"/>
              </w:numPr>
              <w:jc w:val="left"/>
              <w:outlineLvl w:val="0"/>
              <w:rPr>
                <w:smallCaps/>
                <w:color w:val="auto"/>
              </w:rPr>
            </w:pPr>
            <w:r w:rsidRPr="00CA3ACF">
              <w:rPr>
                <w:smallCaps/>
                <w:color w:val="auto"/>
              </w:rPr>
              <w:t xml:space="preserve">Standard kształcenia – Szczegółowe efekty uczenia się </w:t>
            </w:r>
          </w:p>
        </w:tc>
      </w:tr>
      <w:tr w:rsidR="00C01834" w:rsidRPr="00C01834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Symbol</w:t>
            </w:r>
          </w:p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i numer efektu uczenia się</w:t>
            </w:r>
          </w:p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C01834" w:rsidRDefault="00C01834" w:rsidP="0090439D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Efekty w zakresie</w:t>
            </w:r>
            <w:r w:rsidR="001B4491">
              <w:rPr>
                <w:b/>
                <w:color w:val="auto"/>
              </w:rPr>
              <w:t xml:space="preserve"> 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(zgodnie z załącznikiem do </w:t>
            </w:r>
            <w:r w:rsidR="001B4491">
              <w:rPr>
                <w:bCs/>
                <w:i/>
                <w:iCs/>
                <w:color w:val="auto"/>
                <w:sz w:val="16"/>
                <w:szCs w:val="20"/>
              </w:rPr>
              <w:t>R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ozporządzenia Ministra </w:t>
            </w:r>
            <w:proofErr w:type="spellStart"/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>NiSW</w:t>
            </w:r>
            <w:proofErr w:type="spellEnd"/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 </w:t>
            </w:r>
            <w:r w:rsidR="001B4491">
              <w:rPr>
                <w:bCs/>
                <w:i/>
                <w:iCs/>
                <w:color w:val="auto"/>
                <w:sz w:val="16"/>
                <w:szCs w:val="20"/>
              </w:rPr>
              <w:t xml:space="preserve"> 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z </w:t>
            </w:r>
            <w:r w:rsidR="00D31854">
              <w:rPr>
                <w:bCs/>
                <w:i/>
                <w:iCs/>
                <w:color w:val="auto"/>
                <w:sz w:val="16"/>
                <w:szCs w:val="20"/>
              </w:rPr>
              <w:t>2</w:t>
            </w:r>
            <w:r w:rsidR="0090439D">
              <w:rPr>
                <w:bCs/>
                <w:i/>
                <w:iCs/>
                <w:color w:val="auto"/>
                <w:sz w:val="16"/>
                <w:szCs w:val="20"/>
              </w:rPr>
              <w:t>9</w:t>
            </w:r>
            <w:r w:rsidR="00D31854">
              <w:rPr>
                <w:bCs/>
                <w:i/>
                <w:iCs/>
                <w:color w:val="auto"/>
                <w:sz w:val="16"/>
                <w:szCs w:val="20"/>
              </w:rPr>
              <w:t xml:space="preserve"> </w:t>
            </w:r>
            <w:r w:rsidR="0090439D">
              <w:rPr>
                <w:bCs/>
                <w:i/>
                <w:iCs/>
                <w:color w:val="auto"/>
                <w:sz w:val="16"/>
                <w:szCs w:val="20"/>
              </w:rPr>
              <w:t>września 2023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>)</w:t>
            </w:r>
          </w:p>
        </w:tc>
      </w:tr>
      <w:tr w:rsidR="00C01834" w:rsidRPr="00C01834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Wiedzy – Absolwent</w:t>
            </w:r>
            <w:r w:rsidR="00B8221A">
              <w:rPr>
                <w:b/>
                <w:color w:val="auto"/>
              </w:rPr>
              <w:t>*</w:t>
            </w:r>
            <w:r w:rsidRPr="00C01834">
              <w:rPr>
                <w:b/>
                <w:color w:val="auto"/>
              </w:rPr>
              <w:t xml:space="preserve"> zna i rozumie: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B.W1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 xml:space="preserve">funkcje genomu, </w:t>
            </w:r>
            <w:proofErr w:type="spellStart"/>
            <w:r w:rsidRPr="00241940">
              <w:t>transkryptomu</w:t>
            </w:r>
            <w:proofErr w:type="spellEnd"/>
            <w:r w:rsidRPr="00241940">
              <w:t xml:space="preserve"> i </w:t>
            </w:r>
            <w:proofErr w:type="spellStart"/>
            <w:r w:rsidRPr="00241940">
              <w:t>proteomu</w:t>
            </w:r>
            <w:proofErr w:type="spellEnd"/>
            <w:r w:rsidRPr="00241940">
              <w:t xml:space="preserve"> człowieka oraz metody stosowane w ich badaniu, procesy replikacji, naprawy i rekombinacji DNA, transkrypcji i translacji oraz degradacji DNA, RNA i białek, a także koncepcje regulacji ekspresji genów;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B.W1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>sposoby komunikacji między komórkami i między komórką a macierzą zewnątrzkomórkową oraz szlaki przekazywania sygnałów w komórce, a także przykłady zaburzeń w tych procesach prowadzących do rozwoju nowotworów i innych chorób;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C.W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genetyczne mechanizmy nabywania lekooporności przez drobnoustroje i komórki nowotworowe oraz ich związek </w:t>
            </w:r>
            <w:r w:rsidR="00241940">
              <w:rPr>
                <w:rFonts w:asciiTheme="minorHAnsi" w:hAnsiTheme="minorHAnsi" w:cstheme="minorHAnsi"/>
                <w:szCs w:val="18"/>
              </w:rPr>
              <w:t xml:space="preserve">                    </w:t>
            </w:r>
            <w:r w:rsidRPr="00241940">
              <w:rPr>
                <w:rFonts w:asciiTheme="minorHAnsi" w:hAnsiTheme="minorHAnsi" w:cstheme="minorHAnsi"/>
                <w:szCs w:val="18"/>
              </w:rPr>
              <w:t>z koniecznością indywidualizacji farmakoterapii;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C.W2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 xml:space="preserve">patologię narządową, zmiany patomorfologiczne makro- i mikroskopowe oraz konsekwencje kliniczne wraz </w:t>
            </w:r>
            <w:r w:rsidR="00241940">
              <w:t xml:space="preserve">                         </w:t>
            </w:r>
            <w:r w:rsidRPr="00241940">
              <w:t>z nazewnictwem patomorfologicznym;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C1121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>zagadnienia z zakresu onkologii, w tym: 1) uwarunkowania genetyczne, środowiskowe i epidemiologiczne, przyczyny, objawy, zasady diagnozowania i postępowania terapeutycznego w najczęstszych nowotworach i ich powikłaniach; 2) najczęstsze zespoły paranowotworowe i ich objawy kliniczne; 3) podstawy wczesnego wykrywania nowotworów, zasady badań przesiewowych oraz działania profilaktyczne w onkologii;</w:t>
            </w:r>
          </w:p>
        </w:tc>
      </w:tr>
      <w:tr w:rsidR="00C01834" w:rsidRPr="00C01834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Umiejętności – Absolwent</w:t>
            </w:r>
            <w:r w:rsidR="00B8221A">
              <w:rPr>
                <w:b/>
                <w:color w:val="auto"/>
              </w:rPr>
              <w:t>*</w:t>
            </w:r>
            <w:r w:rsidRPr="00C01834">
              <w:rPr>
                <w:b/>
                <w:color w:val="auto"/>
              </w:rPr>
              <w:t xml:space="preserve"> potrafi: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B.U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korzystać z medycznych baz danych oraz właściwie interpretować zawarte w nich informacje potrzebne do rozwiązywania problemów z zakresu nauk podstawowych i klinicznych;</w:t>
            </w:r>
          </w:p>
        </w:tc>
      </w:tr>
    </w:tbl>
    <w:p w:rsidR="00C01834" w:rsidRPr="00B8221A" w:rsidRDefault="00B8221A" w:rsidP="00B8221A">
      <w:pPr>
        <w:spacing w:after="11" w:line="259" w:lineRule="auto"/>
        <w:rPr>
          <w:bCs/>
          <w:i/>
          <w:iCs/>
          <w:color w:val="auto"/>
          <w:sz w:val="16"/>
          <w:szCs w:val="14"/>
        </w:rPr>
      </w:pPr>
      <w:r w:rsidRPr="00B8221A">
        <w:rPr>
          <w:bCs/>
          <w:i/>
          <w:iCs/>
          <w:color w:val="auto"/>
          <w:sz w:val="16"/>
          <w:szCs w:val="14"/>
        </w:rPr>
        <w:t xml:space="preserve">*W załącznikach do Rozporządzenia Ministra </w:t>
      </w:r>
      <w:proofErr w:type="spellStart"/>
      <w:r w:rsidRPr="00B8221A">
        <w:rPr>
          <w:bCs/>
          <w:i/>
          <w:iCs/>
          <w:color w:val="auto"/>
          <w:sz w:val="16"/>
          <w:szCs w:val="14"/>
        </w:rPr>
        <w:t>NiSW</w:t>
      </w:r>
      <w:proofErr w:type="spellEnd"/>
      <w:r w:rsidRPr="00B8221A">
        <w:rPr>
          <w:bCs/>
          <w:i/>
          <w:iCs/>
          <w:color w:val="auto"/>
          <w:sz w:val="16"/>
          <w:szCs w:val="14"/>
        </w:rPr>
        <w:t xml:space="preserve"> z 2</w:t>
      </w:r>
      <w:r w:rsidR="002D0492">
        <w:rPr>
          <w:bCs/>
          <w:i/>
          <w:iCs/>
          <w:color w:val="auto"/>
          <w:sz w:val="16"/>
          <w:szCs w:val="14"/>
        </w:rPr>
        <w:t>9</w:t>
      </w:r>
      <w:r w:rsidRPr="00B8221A">
        <w:rPr>
          <w:bCs/>
          <w:i/>
          <w:iCs/>
          <w:color w:val="auto"/>
          <w:sz w:val="16"/>
          <w:szCs w:val="14"/>
        </w:rPr>
        <w:t xml:space="preserve"> </w:t>
      </w:r>
      <w:r w:rsidR="002D0492">
        <w:rPr>
          <w:bCs/>
          <w:i/>
          <w:iCs/>
          <w:color w:val="auto"/>
          <w:sz w:val="16"/>
          <w:szCs w:val="14"/>
        </w:rPr>
        <w:t>wrześni</w:t>
      </w:r>
      <w:r w:rsidRPr="00B8221A">
        <w:rPr>
          <w:bCs/>
          <w:i/>
          <w:iCs/>
          <w:color w:val="auto"/>
          <w:sz w:val="16"/>
          <w:szCs w:val="14"/>
        </w:rPr>
        <w:t>a 20</w:t>
      </w:r>
      <w:r w:rsidR="002D0492">
        <w:rPr>
          <w:bCs/>
          <w:i/>
          <w:iCs/>
          <w:color w:val="auto"/>
          <w:sz w:val="16"/>
          <w:szCs w:val="14"/>
        </w:rPr>
        <w:t xml:space="preserve">23 </w:t>
      </w:r>
      <w:r w:rsidRPr="00B8221A">
        <w:rPr>
          <w:bCs/>
          <w:i/>
          <w:iCs/>
          <w:color w:val="auto"/>
          <w:sz w:val="16"/>
          <w:szCs w:val="14"/>
        </w:rPr>
        <w:t>wspomina się o „absolwencie”, a nie studencie</w:t>
      </w:r>
    </w:p>
    <w:p w:rsidR="00B8221A" w:rsidRPr="00CA3ACF" w:rsidRDefault="00B8221A" w:rsidP="00CA3ACF">
      <w:pPr>
        <w:spacing w:after="11" w:line="259" w:lineRule="auto"/>
        <w:ind w:left="0" w:firstLine="0"/>
        <w:rPr>
          <w:bCs/>
          <w:i/>
          <w:iCs/>
          <w:color w:val="auto"/>
          <w:sz w:val="16"/>
          <w:szCs w:val="14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C01834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CA3ACF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b/>
                <w:color w:val="auto"/>
              </w:rPr>
            </w:pPr>
            <w:r w:rsidRPr="00CA3ACF">
              <w:rPr>
                <w:b/>
                <w:smallCaps/>
                <w:color w:val="auto"/>
                <w:sz w:val="24"/>
              </w:rPr>
              <w:t>Pozostałe efekty uczenia się</w:t>
            </w:r>
            <w:r w:rsidRPr="00CA3ACF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C01834" w:rsidRPr="00C01834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1B4491" w:rsidRDefault="001B4491" w:rsidP="001B4491">
            <w:pPr>
              <w:spacing w:after="0" w:line="259" w:lineRule="auto"/>
              <w:ind w:left="0" w:firstLine="0"/>
              <w:rPr>
                <w:b/>
                <w:color w:val="A6A6A6" w:themeColor="background1" w:themeShade="A6"/>
              </w:rPr>
            </w:pPr>
            <w:r w:rsidRPr="001B4491">
              <w:rPr>
                <w:bCs/>
                <w:i/>
                <w:iCs/>
                <w:color w:val="A6A6A6" w:themeColor="background1" w:themeShade="A6"/>
                <w:sz w:val="16"/>
                <w:szCs w:val="14"/>
              </w:rPr>
              <w:t>(pole nieobowiązkowe)</w:t>
            </w:r>
          </w:p>
          <w:p w:rsidR="00C01834" w:rsidRPr="00C01834" w:rsidRDefault="00C01834" w:rsidP="001B4491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Efekty w zakresie</w:t>
            </w:r>
          </w:p>
        </w:tc>
      </w:tr>
      <w:tr w:rsidR="00C01834" w:rsidRPr="00C0183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Wiedzy – Absolwent zna i rozumie: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C0183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Umiejętności – Absolwent potrafi: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C0183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Kompetencji społecznych – Absolwent jest gotów do: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C01834" w:rsidRDefault="00C01834" w:rsidP="00C01834">
      <w:pPr>
        <w:spacing w:after="11" w:line="259" w:lineRule="auto"/>
        <w:ind w:left="0" w:firstLine="0"/>
        <w:jc w:val="center"/>
        <w:rPr>
          <w:color w:val="auto"/>
        </w:rPr>
      </w:pPr>
    </w:p>
    <w:p w:rsidR="002453B1" w:rsidRPr="00C01834" w:rsidRDefault="002453B1" w:rsidP="00C01834">
      <w:pPr>
        <w:spacing w:after="11" w:line="259" w:lineRule="auto"/>
        <w:ind w:left="0" w:firstLine="0"/>
        <w:jc w:val="center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C01834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CA3ACF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b/>
                <w:smallCaps/>
                <w:color w:val="auto"/>
              </w:rPr>
            </w:pPr>
            <w:bookmarkStart w:id="0" w:name="_Hlk33527891"/>
            <w:r w:rsidRPr="00CA3ACF">
              <w:rPr>
                <w:b/>
                <w:smallCaps/>
                <w:color w:val="auto"/>
                <w:sz w:val="24"/>
              </w:rPr>
              <w:t>Zajęcia</w:t>
            </w:r>
          </w:p>
        </w:tc>
      </w:tr>
      <w:tr w:rsidR="00A3096F" w:rsidRPr="00C01834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C01834" w:rsidRDefault="00A3096F" w:rsidP="00D773DA">
            <w:pPr>
              <w:spacing w:after="0" w:line="259" w:lineRule="auto"/>
              <w:ind w:left="5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C01834" w:rsidRDefault="00A3096F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3096F" w:rsidP="00A3096F">
            <w:pPr>
              <w:spacing w:after="0" w:line="259" w:lineRule="auto"/>
              <w:ind w:left="0" w:right="235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Efekty uczenia się</w:t>
            </w:r>
          </w:p>
        </w:tc>
      </w:tr>
      <w:tr w:rsidR="00BE639A" w:rsidRPr="00C01834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348AF" w:rsidRPr="004C4E4C" w:rsidRDefault="000348AF" w:rsidP="000348AF">
            <w:pPr>
              <w:pStyle w:val="Bezodstpw"/>
              <w:rPr>
                <w:color w:val="auto"/>
              </w:rPr>
            </w:pPr>
            <w:r w:rsidRPr="004C4E4C">
              <w:t xml:space="preserve">Wprowadzenie do e-learningu, przedstawienie zasad odbywania i zaliczenia przedmiotu. </w:t>
            </w:r>
          </w:p>
          <w:p w:rsidR="000348AF" w:rsidRDefault="000348AF" w:rsidP="000348AF">
            <w:pPr>
              <w:pStyle w:val="Bezodstpw"/>
              <w:rPr>
                <w:color w:val="auto"/>
              </w:rPr>
            </w:pPr>
          </w:p>
          <w:p w:rsidR="000348AF" w:rsidRDefault="000348AF" w:rsidP="000348AF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dermatologii</w:t>
            </w:r>
          </w:p>
          <w:p w:rsidR="000348AF" w:rsidRDefault="000348AF" w:rsidP="000348AF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reumatologii i nefrologii</w:t>
            </w:r>
          </w:p>
          <w:p w:rsidR="000348AF" w:rsidRDefault="000348AF" w:rsidP="000348AF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endokrynologii</w:t>
            </w:r>
          </w:p>
          <w:p w:rsidR="000348AF" w:rsidRDefault="000348AF" w:rsidP="000348AF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Zespoły </w:t>
            </w:r>
            <w:proofErr w:type="spellStart"/>
            <w:r>
              <w:rPr>
                <w:color w:val="auto"/>
              </w:rPr>
              <w:t>paraneoplastyczne</w:t>
            </w:r>
            <w:proofErr w:type="spellEnd"/>
            <w:r>
              <w:rPr>
                <w:color w:val="auto"/>
              </w:rPr>
              <w:t xml:space="preserve"> w neurologii</w:t>
            </w:r>
          </w:p>
          <w:p w:rsidR="00BE639A" w:rsidRPr="000348AF" w:rsidRDefault="000348AF" w:rsidP="000348AF">
            <w:pPr>
              <w:pStyle w:val="Bezodstpw"/>
              <w:numPr>
                <w:ilvl w:val="0"/>
                <w:numId w:val="5"/>
              </w:numPr>
              <w:rPr>
                <w:color w:val="auto"/>
              </w:rPr>
            </w:pPr>
            <w:r w:rsidRPr="000348AF">
              <w:rPr>
                <w:color w:val="auto"/>
              </w:rPr>
              <w:t xml:space="preserve">Zespoły </w:t>
            </w:r>
            <w:proofErr w:type="spellStart"/>
            <w:r w:rsidRPr="000348AF">
              <w:rPr>
                <w:color w:val="auto"/>
              </w:rPr>
              <w:t>paraneoplastyczne</w:t>
            </w:r>
            <w:proofErr w:type="spellEnd"/>
            <w:r w:rsidRPr="000348AF">
              <w:rPr>
                <w:color w:val="auto"/>
              </w:rPr>
              <w:t xml:space="preserve"> w hematologii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lastRenderedPageBreak/>
              <w:t>B.W12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B.W16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C.W9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C.W25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lastRenderedPageBreak/>
              <w:t>K1</w:t>
            </w:r>
          </w:p>
          <w:p w:rsidR="00BE639A" w:rsidRPr="00241940" w:rsidRDefault="00BE639A" w:rsidP="000348AF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K2</w:t>
            </w:r>
          </w:p>
        </w:tc>
      </w:tr>
      <w:bookmarkEnd w:id="0"/>
    </w:tbl>
    <w:p w:rsidR="00014630" w:rsidRDefault="00014630" w:rsidP="00E55362">
      <w:pPr>
        <w:pStyle w:val="Nagwek1"/>
        <w:spacing w:after="0"/>
        <w:ind w:left="0" w:firstLine="0"/>
        <w:jc w:val="lef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C01834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014630" w:rsidRDefault="00014630" w:rsidP="00014630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b/>
                <w:smallCaps/>
                <w:color w:val="auto"/>
              </w:rPr>
            </w:pPr>
            <w:bookmarkStart w:id="1" w:name="_Hlk33528811"/>
            <w:r w:rsidRPr="00014630">
              <w:rPr>
                <w:b/>
                <w:smallCaps/>
                <w:color w:val="auto"/>
                <w:sz w:val="24"/>
              </w:rPr>
              <w:t>Literatura</w:t>
            </w:r>
          </w:p>
        </w:tc>
      </w:tr>
      <w:tr w:rsidR="00014630" w:rsidRPr="00C01834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C01834" w:rsidRDefault="00014630" w:rsidP="009E3ED7">
            <w:pPr>
              <w:spacing w:after="0" w:line="259" w:lineRule="auto"/>
              <w:ind w:left="0" w:right="235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Obowiązkowa</w:t>
            </w:r>
          </w:p>
        </w:tc>
      </w:tr>
      <w:bookmarkEnd w:id="1"/>
      <w:tr w:rsidR="00014630" w:rsidRPr="00C01834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Pr="00241940" w:rsidRDefault="001615E4" w:rsidP="001615E4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1. Patologia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Robbinsa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; red. wyd. pol. Olszewski WT,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ElsevierUrban&amp;Partner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, 2019; </w:t>
            </w:r>
          </w:p>
          <w:p w:rsidR="00014630" w:rsidRPr="00241940" w:rsidRDefault="001615E4" w:rsidP="00241940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2. </w:t>
            </w:r>
            <w:r w:rsidR="000348AF">
              <w:rPr>
                <w:rFonts w:asciiTheme="minorHAnsi" w:hAnsiTheme="minorHAnsi" w:cstheme="minorHAnsi"/>
                <w:szCs w:val="18"/>
              </w:rPr>
              <w:t xml:space="preserve">Onkologia. Podręcznik dla studentów i lekarzy; Maciej </w:t>
            </w:r>
            <w:proofErr w:type="spellStart"/>
            <w:r w:rsidR="000348AF">
              <w:rPr>
                <w:rFonts w:asciiTheme="minorHAnsi" w:hAnsiTheme="minorHAnsi" w:cstheme="minorHAnsi"/>
                <w:szCs w:val="18"/>
              </w:rPr>
              <w:t>Krzakowski</w:t>
            </w:r>
            <w:proofErr w:type="spellEnd"/>
            <w:r w:rsidR="000348AF">
              <w:rPr>
                <w:rFonts w:asciiTheme="minorHAnsi" w:hAnsiTheme="minorHAnsi" w:cstheme="minorHAnsi"/>
                <w:szCs w:val="18"/>
              </w:rPr>
              <w:t xml:space="preserve"> i </w:t>
            </w:r>
            <w:proofErr w:type="spellStart"/>
            <w:r w:rsidR="000348AF">
              <w:rPr>
                <w:rFonts w:asciiTheme="minorHAnsi" w:hAnsiTheme="minorHAnsi" w:cstheme="minorHAnsi"/>
                <w:szCs w:val="18"/>
              </w:rPr>
              <w:t>wsp</w:t>
            </w:r>
            <w:proofErr w:type="spellEnd"/>
            <w:r w:rsidR="000348AF">
              <w:rPr>
                <w:rFonts w:asciiTheme="minorHAnsi" w:hAnsiTheme="minorHAnsi" w:cstheme="minorHAnsi"/>
                <w:szCs w:val="18"/>
              </w:rPr>
              <w:t xml:space="preserve">. Via </w:t>
            </w:r>
            <w:proofErr w:type="spellStart"/>
            <w:r w:rsidR="000348AF">
              <w:rPr>
                <w:rFonts w:asciiTheme="minorHAnsi" w:hAnsiTheme="minorHAnsi" w:cstheme="minorHAnsi"/>
                <w:szCs w:val="18"/>
              </w:rPr>
              <w:t>Medica</w:t>
            </w:r>
            <w:proofErr w:type="spellEnd"/>
            <w:r w:rsidR="000348AF">
              <w:rPr>
                <w:rFonts w:asciiTheme="minorHAnsi" w:hAnsiTheme="minorHAnsi" w:cstheme="minorHAnsi"/>
                <w:szCs w:val="18"/>
              </w:rPr>
              <w:t>, Wyd. 3, 2007, ISBN 978-83-7555-0-16-0;</w:t>
            </w:r>
          </w:p>
        </w:tc>
      </w:tr>
      <w:tr w:rsidR="00014630" w:rsidRPr="00C01834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014630" w:rsidRDefault="00014630" w:rsidP="009E3ED7">
            <w:pPr>
              <w:spacing w:after="0" w:line="259" w:lineRule="auto"/>
              <w:ind w:left="0" w:right="7996" w:firstLine="0"/>
              <w:rPr>
                <w:b/>
                <w:bCs/>
                <w:color w:val="auto"/>
              </w:rPr>
            </w:pPr>
            <w:r w:rsidRPr="00014630">
              <w:rPr>
                <w:b/>
                <w:bCs/>
                <w:color w:val="auto"/>
              </w:rPr>
              <w:t>Uzupełniająca</w:t>
            </w:r>
          </w:p>
        </w:tc>
      </w:tr>
      <w:tr w:rsidR="00014630" w:rsidRPr="00C01834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241940" w:rsidRDefault="001615E4" w:rsidP="001615E4">
            <w:pPr>
              <w:spacing w:after="0" w:line="259" w:lineRule="auto"/>
              <w:ind w:left="0" w:right="814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1. Atlas histopatologii; Domogała W,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Chosia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 M, Urasińska E, PZWL, 2006;</w:t>
            </w:r>
          </w:p>
        </w:tc>
      </w:tr>
    </w:tbl>
    <w:p w:rsidR="00C01834" w:rsidRPr="00E55362" w:rsidRDefault="00C01834" w:rsidP="00E55362">
      <w:pPr>
        <w:ind w:left="0" w:firstLine="0"/>
        <w:rPr>
          <w:color w:val="auto"/>
          <w:sz w:val="24"/>
          <w:szCs w:val="24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C01834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014630" w:rsidRDefault="00CA3ACF" w:rsidP="00014630">
            <w:pPr>
              <w:pStyle w:val="Nagwek1"/>
              <w:numPr>
                <w:ilvl w:val="0"/>
                <w:numId w:val="1"/>
              </w:numPr>
              <w:spacing w:after="241"/>
              <w:jc w:val="left"/>
              <w:outlineLvl w:val="0"/>
              <w:rPr>
                <w:smallCaps/>
                <w:color w:val="auto"/>
              </w:rPr>
            </w:pPr>
            <w:r w:rsidRPr="00014630">
              <w:rPr>
                <w:smallCaps/>
                <w:color w:val="auto"/>
              </w:rPr>
              <w:t>Sposoby weryfikacji efektów uczenia się</w:t>
            </w:r>
          </w:p>
        </w:tc>
      </w:tr>
      <w:tr w:rsidR="00A3096F" w:rsidRPr="00C01834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42ACC" w:rsidP="00D773DA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S</w:t>
            </w:r>
            <w:r w:rsidR="00A3096F" w:rsidRPr="00C01834">
              <w:rPr>
                <w:b/>
                <w:color w:val="auto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3096F" w:rsidP="00D773DA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 w:rsidRPr="00C01834">
              <w:rPr>
                <w:b/>
                <w:color w:val="auto"/>
              </w:rPr>
              <w:t xml:space="preserve">Sposoby weryfikacji efektu </w:t>
            </w:r>
            <w:r w:rsidR="00CA3ACF">
              <w:rPr>
                <w:b/>
                <w:color w:val="auto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3096F" w:rsidP="00D773D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C01834">
              <w:rPr>
                <w:b/>
                <w:color w:val="auto"/>
              </w:rPr>
              <w:t>Kryterium zaliczenia</w:t>
            </w:r>
          </w:p>
        </w:tc>
      </w:tr>
      <w:tr w:rsidR="001615E4" w:rsidRPr="00C01834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B.W12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B.W16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C.W9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C.W25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K1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K2</w:t>
            </w:r>
          </w:p>
          <w:p w:rsidR="001615E4" w:rsidRPr="00241940" w:rsidRDefault="001615E4" w:rsidP="00C11216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241940" w:rsidRDefault="001615E4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241940" w:rsidRDefault="001615E4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E55362" w:rsidRDefault="00C01834" w:rsidP="00E55362">
      <w:pPr>
        <w:spacing w:after="0" w:line="264" w:lineRule="auto"/>
        <w:ind w:left="-6" w:hanging="11"/>
        <w:rPr>
          <w:b/>
          <w:color w:val="auto"/>
          <w:sz w:val="24"/>
          <w:szCs w:val="24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014630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241940" w:rsidRDefault="00E55362" w:rsidP="00241940">
            <w:pPr>
              <w:pStyle w:val="Akapitzlist"/>
              <w:numPr>
                <w:ilvl w:val="0"/>
                <w:numId w:val="1"/>
              </w:numPr>
              <w:rPr>
                <w:i/>
                <w:iCs/>
                <w:color w:val="auto"/>
                <w:sz w:val="16"/>
                <w:szCs w:val="16"/>
              </w:rPr>
            </w:pPr>
            <w:r w:rsidRPr="00241940">
              <w:rPr>
                <w:b/>
                <w:smallCaps/>
                <w:color w:val="auto"/>
                <w:sz w:val="24"/>
              </w:rPr>
              <w:t xml:space="preserve">Informacje dodatkowe </w:t>
            </w:r>
          </w:p>
        </w:tc>
      </w:tr>
      <w:tr w:rsidR="00014630" w:rsidRPr="00C01834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Default="001615E4" w:rsidP="001615E4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</w:t>
            </w:r>
            <w:r w:rsidR="000348AF">
              <w:rPr>
                <w:rFonts w:asciiTheme="minorHAnsi" w:hAnsiTheme="minorHAnsi" w:cstheme="minorHAnsi"/>
                <w:bCs/>
                <w:color w:val="auto"/>
                <w:szCs w:val="18"/>
              </w:rPr>
              <w:t>15</w:t>
            </w: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pytań jednokrotnego wyboru. Do uzyskania zaliczenia niezbędne jest zapoznanie się ze wszystkim materiałami zamieszczonymi na platformie e-learning.wum.edu.pl, uzyskanie co najmniej 60% punktów z kolokwium. Kolokwium końcowe w formie </w:t>
            </w:r>
            <w:proofErr w:type="spellStart"/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 się przed sesją (informacje o  terminie i godzinie kolokwium zostaną podane w październiku 202</w:t>
            </w:r>
            <w:r w:rsidR="00137B7B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137B7B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137B7B" w:rsidRPr="00241940" w:rsidRDefault="00137B7B" w:rsidP="001615E4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1615E4" w:rsidRPr="00241940" w:rsidRDefault="001615E4" w:rsidP="001615E4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1615E4" w:rsidRPr="00C01834" w:rsidRDefault="00D1247A" w:rsidP="001615E4">
            <w:pPr>
              <w:spacing w:after="0" w:line="259" w:lineRule="auto"/>
              <w:ind w:left="0" w:right="235" w:firstLine="0"/>
              <w:rPr>
                <w:b/>
                <w:color w:val="auto"/>
              </w:rPr>
            </w:pPr>
            <w:hyperlink r:id="rId9" w:history="1">
              <w:r w:rsidR="001615E4" w:rsidRPr="00241940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A97D1F" w:rsidRDefault="00D1247A" w:rsidP="001B4491">
      <w:pPr>
        <w:spacing w:before="120" w:after="0" w:line="259" w:lineRule="auto"/>
        <w:ind w:left="0" w:firstLine="0"/>
        <w:rPr>
          <w:color w:val="auto"/>
          <w:sz w:val="16"/>
          <w:szCs w:val="16"/>
        </w:rPr>
      </w:pPr>
      <w:r>
        <w:rPr>
          <w:noProof/>
          <w:color w:val="auto"/>
          <w:sz w:val="16"/>
          <w:szCs w:val="16"/>
        </w:rPr>
        <w:pict>
          <v:shape id="Pole tekstowe 1" o:spid="_x0000_s2050" type="#_x0000_t202" style="position:absolute;margin-left:2.65pt;margin-top:463.95pt;width:517.5pt;height:50.7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A164D6" w:rsidRDefault="00C174A8" w:rsidP="00C174A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Cs w:val="18"/>
                    </w:rPr>
                  </w:pPr>
                  <w:r w:rsidRPr="00A164D6">
                    <w:rPr>
                      <w:rFonts w:asciiTheme="minorHAnsi" w:hAnsiTheme="minorHAnsi" w:cstheme="minorHAnsi"/>
                      <w:b/>
                      <w:bCs/>
                      <w:szCs w:val="18"/>
                    </w:rPr>
                    <w:t>UWAGA</w:t>
                  </w:r>
                </w:p>
                <w:p w:rsidR="003A2874" w:rsidRPr="00A164D6" w:rsidRDefault="00C174A8" w:rsidP="00C174A8">
                  <w:pPr>
                    <w:jc w:val="center"/>
                    <w:rPr>
                      <w:rFonts w:asciiTheme="minorHAnsi" w:hAnsiTheme="minorHAnsi" w:cstheme="minorHAnsi"/>
                      <w:szCs w:val="18"/>
                    </w:rPr>
                  </w:pPr>
                  <w:r w:rsidRPr="00A164D6">
                    <w:rPr>
                      <w:rFonts w:asciiTheme="minorHAnsi" w:hAnsiTheme="minorHAnsi" w:cstheme="minorHAnsi"/>
                      <w:szCs w:val="18"/>
                    </w:rPr>
                    <w:t xml:space="preserve">Końcowe 10 minut ostatnich zajęć w bloku/semestrze/roku należy przeznaczyć na wypełnienie przez studentów </w:t>
                  </w:r>
                  <w:r w:rsidRPr="00A164D6">
                    <w:rPr>
                      <w:rFonts w:asciiTheme="minorHAnsi" w:hAnsiTheme="minorHAnsi" w:cstheme="minorHAnsi"/>
                      <w:szCs w:val="18"/>
                    </w:rP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A97D1F">
        <w:rPr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A97D1F">
        <w:rPr>
          <w:color w:val="auto"/>
          <w:sz w:val="16"/>
          <w:szCs w:val="16"/>
        </w:rPr>
        <w:t>sylabusa</w:t>
      </w:r>
      <w:proofErr w:type="spellEnd"/>
      <w:r w:rsidR="00382A13" w:rsidRPr="00A97D1F">
        <w:rPr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A97D1F">
        <w:rPr>
          <w:color w:val="auto"/>
          <w:sz w:val="16"/>
          <w:szCs w:val="16"/>
        </w:rPr>
        <w:t>sylabusa</w:t>
      </w:r>
      <w:proofErr w:type="spellEnd"/>
      <w:r w:rsidR="00382A13" w:rsidRPr="00A97D1F">
        <w:rPr>
          <w:color w:val="auto"/>
          <w:sz w:val="16"/>
          <w:szCs w:val="16"/>
        </w:rPr>
        <w:t xml:space="preserve"> w innych celach wymaga zgody WUM.</w:t>
      </w:r>
    </w:p>
    <w:sectPr w:rsidR="00F016D9" w:rsidRPr="00A97D1F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B25" w:rsidRDefault="00650B25">
      <w:pPr>
        <w:spacing w:after="0" w:line="240" w:lineRule="auto"/>
      </w:pPr>
      <w:r>
        <w:separator/>
      </w:r>
    </w:p>
  </w:endnote>
  <w:endnote w:type="continuationSeparator" w:id="0">
    <w:p w:rsidR="00650B25" w:rsidRDefault="0065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D1247A">
    <w:pPr>
      <w:spacing w:after="0" w:line="259" w:lineRule="auto"/>
      <w:ind w:left="0" w:right="-23" w:firstLine="0"/>
      <w:jc w:val="right"/>
    </w:pPr>
    <w:r w:rsidRPr="00D1247A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qU/l6gIAAL8G&#10;AAAOAAAAAAAAAAAAAAAAAC4CAABkcnMvZTJvRG9jLnhtbFBLAQItABQABgAIAAAAIQCfk3mB4gAA&#10;AA0BAAAPAAAAAAAAAAAAAAAAAEQFAABkcnMvZG93bnJldi54bWxQSwUGAAAAAAQABADzAAAAUwYA&#10;AAAA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D1247A">
      <w:fldChar w:fldCharType="begin"/>
    </w:r>
    <w:r w:rsidR="00181CEC">
      <w:instrText xml:space="preserve"> PAGE   \* MERGEFORMAT </w:instrText>
    </w:r>
    <w:r w:rsidRPr="00D1247A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D1247A">
    <w:pPr>
      <w:spacing w:after="0" w:line="259" w:lineRule="auto"/>
      <w:ind w:left="0" w:right="-23" w:firstLine="0"/>
      <w:jc w:val="right"/>
    </w:pPr>
    <w:r w:rsidRPr="00D1247A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pNIz6gIAAL8G&#10;AAAOAAAAAAAAAAAAAAAAAC4CAABkcnMvZTJvRG9jLnhtbFBLAQItABQABgAIAAAAIQCfk3mB4gAA&#10;AA0BAAAPAAAAAAAAAAAAAAAAAEQFAABkcnMvZG93bnJldi54bWxQSwUGAAAAAAQABADzAAAAUwYA&#10;AAAA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D1247A">
      <w:fldChar w:fldCharType="begin"/>
    </w:r>
    <w:r w:rsidR="00181CEC">
      <w:instrText xml:space="preserve"> PAGE   \* MERGEFORMAT </w:instrText>
    </w:r>
    <w:r w:rsidRPr="00D1247A">
      <w:fldChar w:fldCharType="separate"/>
    </w:r>
    <w:r w:rsidR="000348AF" w:rsidRPr="000348AF">
      <w:rPr>
        <w:noProof/>
        <w:sz w:val="22"/>
      </w:rPr>
      <w:t>4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0348AF" w:rsidRPr="000348AF">
        <w:rPr>
          <w:noProof/>
          <w:sz w:val="22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D1247A">
    <w:pPr>
      <w:spacing w:after="0" w:line="259" w:lineRule="auto"/>
      <w:ind w:left="0" w:right="-23" w:firstLine="0"/>
      <w:jc w:val="right"/>
    </w:pPr>
    <w:r w:rsidRPr="00D1247A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CesCq/6gIAAL8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D1247A">
      <w:fldChar w:fldCharType="begin"/>
    </w:r>
    <w:r w:rsidR="00181CEC">
      <w:instrText xml:space="preserve"> PAGE   \* MERGEFORMAT </w:instrText>
    </w:r>
    <w:r w:rsidRPr="00D1247A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B25" w:rsidRDefault="00650B25">
      <w:pPr>
        <w:spacing w:after="0" w:line="240" w:lineRule="auto"/>
      </w:pPr>
      <w:r>
        <w:separator/>
      </w:r>
    </w:p>
  </w:footnote>
  <w:footnote w:type="continuationSeparator" w:id="0">
    <w:p w:rsidR="00650B25" w:rsidRDefault="00650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BB"/>
    <w:multiLevelType w:val="hybridMultilevel"/>
    <w:tmpl w:val="C2DAA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F16E6"/>
    <w:multiLevelType w:val="hybridMultilevel"/>
    <w:tmpl w:val="B6D6E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348AF"/>
    <w:rsid w:val="00042B01"/>
    <w:rsid w:val="00046426"/>
    <w:rsid w:val="00064277"/>
    <w:rsid w:val="00065040"/>
    <w:rsid w:val="00065161"/>
    <w:rsid w:val="000825E9"/>
    <w:rsid w:val="000A61A5"/>
    <w:rsid w:val="000A7778"/>
    <w:rsid w:val="000C103D"/>
    <w:rsid w:val="000C639F"/>
    <w:rsid w:val="000E7357"/>
    <w:rsid w:val="00110D55"/>
    <w:rsid w:val="00133592"/>
    <w:rsid w:val="00137B7B"/>
    <w:rsid w:val="00141A71"/>
    <w:rsid w:val="00160769"/>
    <w:rsid w:val="001615E4"/>
    <w:rsid w:val="0016190D"/>
    <w:rsid w:val="00181CEC"/>
    <w:rsid w:val="00190CCD"/>
    <w:rsid w:val="00192772"/>
    <w:rsid w:val="001B4491"/>
    <w:rsid w:val="001B6A92"/>
    <w:rsid w:val="001C470B"/>
    <w:rsid w:val="001C78B8"/>
    <w:rsid w:val="001E63CB"/>
    <w:rsid w:val="001F028B"/>
    <w:rsid w:val="002066C4"/>
    <w:rsid w:val="00241940"/>
    <w:rsid w:val="002453B1"/>
    <w:rsid w:val="0025401C"/>
    <w:rsid w:val="0027046E"/>
    <w:rsid w:val="002B3705"/>
    <w:rsid w:val="002D0492"/>
    <w:rsid w:val="002F3B26"/>
    <w:rsid w:val="00322CC3"/>
    <w:rsid w:val="0033275B"/>
    <w:rsid w:val="0035040A"/>
    <w:rsid w:val="00370F96"/>
    <w:rsid w:val="00382A13"/>
    <w:rsid w:val="003A2874"/>
    <w:rsid w:val="003B60F5"/>
    <w:rsid w:val="003E5092"/>
    <w:rsid w:val="003F211F"/>
    <w:rsid w:val="00401150"/>
    <w:rsid w:val="00417C37"/>
    <w:rsid w:val="00422398"/>
    <w:rsid w:val="00427F40"/>
    <w:rsid w:val="004343B9"/>
    <w:rsid w:val="004377E5"/>
    <w:rsid w:val="004448F5"/>
    <w:rsid w:val="00455F69"/>
    <w:rsid w:val="00470E8F"/>
    <w:rsid w:val="00476558"/>
    <w:rsid w:val="00477321"/>
    <w:rsid w:val="004F4A9B"/>
    <w:rsid w:val="005569BD"/>
    <w:rsid w:val="00562624"/>
    <w:rsid w:val="005818F5"/>
    <w:rsid w:val="00585A9F"/>
    <w:rsid w:val="00590D10"/>
    <w:rsid w:val="005944D4"/>
    <w:rsid w:val="005B5297"/>
    <w:rsid w:val="005C7645"/>
    <w:rsid w:val="0060335C"/>
    <w:rsid w:val="0064087A"/>
    <w:rsid w:val="00650B25"/>
    <w:rsid w:val="00663AF7"/>
    <w:rsid w:val="006A0496"/>
    <w:rsid w:val="006A442B"/>
    <w:rsid w:val="006A5D3C"/>
    <w:rsid w:val="006A73C8"/>
    <w:rsid w:val="006B012B"/>
    <w:rsid w:val="006B6B0B"/>
    <w:rsid w:val="006C08F0"/>
    <w:rsid w:val="006C524C"/>
    <w:rsid w:val="006D018B"/>
    <w:rsid w:val="006F1A6D"/>
    <w:rsid w:val="00724BB4"/>
    <w:rsid w:val="00724F33"/>
    <w:rsid w:val="00732CF5"/>
    <w:rsid w:val="00792FD5"/>
    <w:rsid w:val="007A0C70"/>
    <w:rsid w:val="00861D21"/>
    <w:rsid w:val="008A2F0E"/>
    <w:rsid w:val="008A3825"/>
    <w:rsid w:val="008B2234"/>
    <w:rsid w:val="008D2A3B"/>
    <w:rsid w:val="008E592D"/>
    <w:rsid w:val="009006B4"/>
    <w:rsid w:val="00900EC6"/>
    <w:rsid w:val="00901188"/>
    <w:rsid w:val="0090439D"/>
    <w:rsid w:val="00924F29"/>
    <w:rsid w:val="00966CF7"/>
    <w:rsid w:val="009A66F3"/>
    <w:rsid w:val="009B62DF"/>
    <w:rsid w:val="009E635F"/>
    <w:rsid w:val="009F6016"/>
    <w:rsid w:val="00A164D6"/>
    <w:rsid w:val="00A2312A"/>
    <w:rsid w:val="00A3096F"/>
    <w:rsid w:val="00A37850"/>
    <w:rsid w:val="00A42ACC"/>
    <w:rsid w:val="00A63CE6"/>
    <w:rsid w:val="00A97D1F"/>
    <w:rsid w:val="00AA743B"/>
    <w:rsid w:val="00AC1AE6"/>
    <w:rsid w:val="00AD2F54"/>
    <w:rsid w:val="00B0680D"/>
    <w:rsid w:val="00B12EFA"/>
    <w:rsid w:val="00B464A9"/>
    <w:rsid w:val="00B5341A"/>
    <w:rsid w:val="00B5568B"/>
    <w:rsid w:val="00B8221A"/>
    <w:rsid w:val="00B93718"/>
    <w:rsid w:val="00B973EC"/>
    <w:rsid w:val="00BB23E6"/>
    <w:rsid w:val="00BE639A"/>
    <w:rsid w:val="00BE7443"/>
    <w:rsid w:val="00BF74E9"/>
    <w:rsid w:val="00BF7BFD"/>
    <w:rsid w:val="00C01834"/>
    <w:rsid w:val="00C174A8"/>
    <w:rsid w:val="00C24D59"/>
    <w:rsid w:val="00C46D7B"/>
    <w:rsid w:val="00C92ECE"/>
    <w:rsid w:val="00CA3372"/>
    <w:rsid w:val="00CA3ACF"/>
    <w:rsid w:val="00D1247A"/>
    <w:rsid w:val="00D147A3"/>
    <w:rsid w:val="00D15889"/>
    <w:rsid w:val="00D31854"/>
    <w:rsid w:val="00D320E0"/>
    <w:rsid w:val="00D56CEB"/>
    <w:rsid w:val="00D73E1B"/>
    <w:rsid w:val="00D928FC"/>
    <w:rsid w:val="00D93A54"/>
    <w:rsid w:val="00DA6BFE"/>
    <w:rsid w:val="00DF2387"/>
    <w:rsid w:val="00DF679B"/>
    <w:rsid w:val="00E10399"/>
    <w:rsid w:val="00E165E7"/>
    <w:rsid w:val="00E215F7"/>
    <w:rsid w:val="00E54292"/>
    <w:rsid w:val="00E55362"/>
    <w:rsid w:val="00E6064C"/>
    <w:rsid w:val="00E70A1B"/>
    <w:rsid w:val="00E817B4"/>
    <w:rsid w:val="00EB4E6F"/>
    <w:rsid w:val="00EE24F3"/>
    <w:rsid w:val="00EE6DD6"/>
    <w:rsid w:val="00EF1F36"/>
    <w:rsid w:val="00F016D9"/>
    <w:rsid w:val="00F17487"/>
    <w:rsid w:val="00F23FFA"/>
    <w:rsid w:val="00F7652E"/>
    <w:rsid w:val="00FA2BA5"/>
    <w:rsid w:val="00FC263D"/>
    <w:rsid w:val="00FC2D6C"/>
    <w:rsid w:val="00FE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0C103D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0C103D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C103D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0C103D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0C10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AC1AE6"/>
  </w:style>
  <w:style w:type="character" w:styleId="Hipercze">
    <w:name w:val="Hyperlink"/>
    <w:basedOn w:val="Domylnaczcionkaakapitu"/>
    <w:uiPriority w:val="99"/>
    <w:semiHidden/>
    <w:unhideWhenUsed/>
    <w:rsid w:val="001615E4"/>
    <w:rPr>
      <w:color w:val="0000FF"/>
      <w:u w:val="single"/>
    </w:rPr>
  </w:style>
  <w:style w:type="paragraph" w:styleId="Bezodstpw">
    <w:name w:val="No Spacing"/>
    <w:uiPriority w:val="1"/>
    <w:qFormat/>
    <w:rsid w:val="00241940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F96BF-DA74-4768-A96D-4BBD91BE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2</cp:revision>
  <cp:lastPrinted>2020-02-05T09:19:00Z</cp:lastPrinted>
  <dcterms:created xsi:type="dcterms:W3CDTF">2026-07-07T18:33:00Z</dcterms:created>
  <dcterms:modified xsi:type="dcterms:W3CDTF">2026-07-07T18:33:00Z</dcterms:modified>
</cp:coreProperties>
</file>