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1834" w:rsidRPr="005C5079" w:rsidRDefault="00F414B4" w:rsidP="005C5079">
      <w:pPr>
        <w:spacing w:after="0" w:line="240" w:lineRule="auto"/>
        <w:ind w:left="0" w:firstLine="0"/>
        <w:rPr>
          <w:rFonts w:ascii="Times New Roman" w:hAnsi="Times New Roman" w:cs="Times New Roman"/>
          <w:color w:val="auto"/>
          <w:sz w:val="20"/>
          <w:szCs w:val="20"/>
        </w:rPr>
      </w:pPr>
      <w:r>
        <w:rPr>
          <w:rFonts w:ascii="Times New Roman" w:hAnsi="Times New Roman" w:cs="Times New Roman"/>
          <w:noProof/>
          <w:color w:val="auto"/>
          <w:sz w:val="20"/>
          <w:szCs w:val="2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Pole tekstowe 3" o:spid="_x0000_s2051" type="#_x0000_t202" style="position:absolute;margin-left:143.15pt;margin-top:.2pt;width:360.95pt;height:69.65pt;z-index:251663360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">
            <v:textbox>
              <w:txbxContent>
                <w:p w:rsidR="003A7A7A" w:rsidRPr="00C543A5" w:rsidRDefault="003A7A7A" w:rsidP="003A7A7A">
                  <w:pPr>
                    <w:jc w:val="center"/>
                    <w:rPr>
                      <w:rFonts w:asciiTheme="majorHAnsi" w:hAnsiTheme="majorHAnsi" w:cstheme="majorHAnsi"/>
                      <w:color w:val="auto"/>
                      <w:sz w:val="32"/>
                      <w:szCs w:val="32"/>
                    </w:rPr>
                  </w:pPr>
                  <w:r w:rsidRPr="00C543A5">
                    <w:rPr>
                      <w:rFonts w:asciiTheme="majorHAnsi" w:hAnsiTheme="majorHAnsi" w:cstheme="majorHAnsi"/>
                      <w:color w:val="auto"/>
                      <w:sz w:val="32"/>
                      <w:szCs w:val="32"/>
                    </w:rPr>
                    <w:t>Wprowadzenie do biologii komórki nowotworowej – podstawy diagnostyki onkologicznej</w:t>
                  </w:r>
                </w:p>
                <w:p w:rsidR="003A7A7A" w:rsidRPr="005C5079" w:rsidRDefault="003A7A7A" w:rsidP="003A7A7A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i/>
                      <w:sz w:val="22"/>
                      <w:lang w:val="en-US"/>
                    </w:rPr>
                  </w:pPr>
                  <w:r w:rsidRPr="005C5079">
                    <w:rPr>
                      <w:rStyle w:val="rynqvb"/>
                      <w:rFonts w:ascii="Times New Roman" w:hAnsi="Times New Roman" w:cs="Times New Roman"/>
                      <w:b/>
                      <w:i/>
                      <w:sz w:val="22"/>
                      <w:lang w:val="en-US"/>
                    </w:rPr>
                    <w:t xml:space="preserve">Introduction to cancer cell biology - basics of </w:t>
                  </w:r>
                  <w:proofErr w:type="spellStart"/>
                  <w:r w:rsidRPr="005C5079">
                    <w:rPr>
                      <w:rStyle w:val="rynqvb"/>
                      <w:rFonts w:ascii="Times New Roman" w:hAnsi="Times New Roman" w:cs="Times New Roman"/>
                      <w:b/>
                      <w:i/>
                      <w:sz w:val="22"/>
                      <w:lang w:val="en-US"/>
                    </w:rPr>
                    <w:t>oncological</w:t>
                  </w:r>
                  <w:proofErr w:type="spellEnd"/>
                  <w:r w:rsidRPr="005C5079">
                    <w:rPr>
                      <w:rStyle w:val="rynqvb"/>
                      <w:rFonts w:ascii="Times New Roman" w:hAnsi="Times New Roman" w:cs="Times New Roman"/>
                      <w:b/>
                      <w:i/>
                      <w:sz w:val="22"/>
                      <w:lang w:val="en-US"/>
                    </w:rPr>
                    <w:t xml:space="preserve"> diagnostics</w:t>
                  </w:r>
                </w:p>
                <w:p w:rsidR="00EF1F36" w:rsidRPr="00053D26" w:rsidRDefault="00EF1F36" w:rsidP="003A7A7A">
                  <w:pPr>
                    <w:rPr>
                      <w:lang w:val="en-US"/>
                    </w:rPr>
                  </w:pPr>
                </w:p>
              </w:txbxContent>
            </v:textbox>
            <w10:wrap type="square"/>
          </v:shape>
        </w:pict>
      </w:r>
      <w:r w:rsidR="00C92ECE" w:rsidRPr="005C5079">
        <w:rPr>
          <w:rFonts w:ascii="Times New Roman" w:hAnsi="Times New Roman" w:cs="Times New Roman"/>
          <w:noProof/>
          <w:color w:val="auto"/>
          <w:sz w:val="20"/>
          <w:szCs w:val="20"/>
        </w:rPr>
        <w:drawing>
          <wp:inline distT="0" distB="0" distL="0" distR="0">
            <wp:extent cx="1011600" cy="1011600"/>
            <wp:effectExtent l="0" t="0" r="4445" b="4445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1600" cy="101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1834" w:rsidRPr="005C5079" w:rsidRDefault="00C01834" w:rsidP="005C5079">
      <w:pPr>
        <w:spacing w:after="0" w:line="240" w:lineRule="auto"/>
        <w:ind w:left="0" w:firstLine="0"/>
        <w:jc w:val="right"/>
        <w:rPr>
          <w:rFonts w:ascii="Times New Roman" w:hAnsi="Times New Roman" w:cs="Times New Roman"/>
          <w:color w:val="auto"/>
          <w:sz w:val="20"/>
          <w:szCs w:val="20"/>
        </w:rPr>
      </w:pPr>
    </w:p>
    <w:tbl>
      <w:tblPr>
        <w:tblStyle w:val="TableGrid"/>
        <w:tblW w:w="10190" w:type="dxa"/>
        <w:tblInd w:w="8" w:type="dxa"/>
        <w:tblCellMar>
          <w:top w:w="116" w:type="dxa"/>
          <w:left w:w="83" w:type="dxa"/>
          <w:right w:w="205" w:type="dxa"/>
        </w:tblCellMar>
        <w:tblLook w:val="04A0"/>
      </w:tblPr>
      <w:tblGrid>
        <w:gridCol w:w="2961"/>
        <w:gridCol w:w="7229"/>
      </w:tblGrid>
      <w:tr w:rsidR="009E635F" w:rsidRPr="005C5079" w:rsidTr="00EF1F36">
        <w:trPr>
          <w:trHeight w:val="510"/>
        </w:trPr>
        <w:tc>
          <w:tcPr>
            <w:tcW w:w="10190" w:type="dxa"/>
            <w:gridSpan w:val="2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</w:tcPr>
          <w:p w:rsidR="009E635F" w:rsidRPr="006443E5" w:rsidRDefault="00C543A5" w:rsidP="005C5079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Theme="minorHAnsi" w:hAnsiTheme="minorHAnsi" w:cstheme="minorHAnsi"/>
                <w:b/>
                <w:smallCaps/>
                <w:color w:val="auto"/>
                <w:sz w:val="24"/>
                <w:szCs w:val="24"/>
              </w:rPr>
            </w:pPr>
            <w:r w:rsidRPr="006443E5">
              <w:rPr>
                <w:rFonts w:asciiTheme="minorHAnsi" w:hAnsiTheme="minorHAnsi" w:cstheme="minorHAnsi"/>
                <w:b/>
                <w:smallCaps/>
                <w:color w:val="auto"/>
                <w:sz w:val="24"/>
                <w:szCs w:val="24"/>
              </w:rPr>
              <w:t xml:space="preserve">1. </w:t>
            </w:r>
            <w:r w:rsidR="009E635F" w:rsidRPr="006443E5">
              <w:rPr>
                <w:rFonts w:asciiTheme="minorHAnsi" w:hAnsiTheme="minorHAnsi" w:cstheme="minorHAnsi"/>
                <w:b/>
                <w:smallCaps/>
                <w:color w:val="auto"/>
                <w:sz w:val="24"/>
                <w:szCs w:val="24"/>
              </w:rPr>
              <w:t>Metryczka</w:t>
            </w:r>
          </w:p>
        </w:tc>
      </w:tr>
      <w:tr w:rsidR="00053D26" w:rsidRPr="005C5079" w:rsidTr="00B973EC">
        <w:trPr>
          <w:trHeight w:val="510"/>
        </w:trPr>
        <w:tc>
          <w:tcPr>
            <w:tcW w:w="2961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</w:tcPr>
          <w:p w:rsidR="00053D26" w:rsidRPr="006443E5" w:rsidRDefault="00053D26" w:rsidP="005C5079">
            <w:pPr>
              <w:spacing w:after="0" w:line="240" w:lineRule="auto"/>
              <w:ind w:left="0" w:firstLine="0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  <w:r w:rsidRPr="006443E5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Rok akademicki</w:t>
            </w:r>
          </w:p>
        </w:tc>
        <w:tc>
          <w:tcPr>
            <w:tcW w:w="7229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2F2F2" w:themeFill="background1" w:themeFillShade="F2"/>
            <w:vAlign w:val="center"/>
          </w:tcPr>
          <w:p w:rsidR="00053D26" w:rsidRPr="00EB1872" w:rsidRDefault="00053D26" w:rsidP="00E50C6F">
            <w:pPr>
              <w:spacing w:after="0" w:line="240" w:lineRule="auto"/>
              <w:ind w:left="0" w:firstLine="0"/>
              <w:rPr>
                <w:rFonts w:asciiTheme="minorHAnsi" w:hAnsiTheme="minorHAnsi" w:cstheme="minorHAnsi"/>
                <w:color w:val="auto"/>
                <w:szCs w:val="18"/>
              </w:rPr>
            </w:pPr>
            <w:r w:rsidRPr="00EB1872">
              <w:rPr>
                <w:rFonts w:asciiTheme="minorHAnsi" w:hAnsiTheme="minorHAnsi" w:cstheme="minorHAnsi"/>
                <w:color w:val="auto"/>
                <w:szCs w:val="18"/>
              </w:rPr>
              <w:t>202</w:t>
            </w:r>
            <w:r w:rsidR="00E50C6F">
              <w:rPr>
                <w:rFonts w:asciiTheme="minorHAnsi" w:hAnsiTheme="minorHAnsi" w:cstheme="minorHAnsi"/>
                <w:color w:val="auto"/>
                <w:szCs w:val="18"/>
              </w:rPr>
              <w:t>6</w:t>
            </w:r>
            <w:r w:rsidRPr="00EB1872">
              <w:rPr>
                <w:rFonts w:asciiTheme="minorHAnsi" w:hAnsiTheme="minorHAnsi" w:cstheme="minorHAnsi"/>
                <w:color w:val="auto"/>
                <w:szCs w:val="18"/>
              </w:rPr>
              <w:t>/202</w:t>
            </w:r>
            <w:r w:rsidR="00E50C6F">
              <w:rPr>
                <w:rFonts w:asciiTheme="minorHAnsi" w:hAnsiTheme="minorHAnsi" w:cstheme="minorHAnsi"/>
                <w:color w:val="auto"/>
                <w:szCs w:val="18"/>
              </w:rPr>
              <w:t>7</w:t>
            </w:r>
          </w:p>
        </w:tc>
      </w:tr>
      <w:tr w:rsidR="00053D26" w:rsidRPr="005C5079" w:rsidTr="00080C5E">
        <w:trPr>
          <w:trHeight w:val="510"/>
        </w:trPr>
        <w:tc>
          <w:tcPr>
            <w:tcW w:w="2961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</w:tcPr>
          <w:p w:rsidR="00053D26" w:rsidRPr="006443E5" w:rsidRDefault="00053D26" w:rsidP="005C5079">
            <w:pPr>
              <w:spacing w:after="0" w:line="240" w:lineRule="auto"/>
              <w:ind w:left="0" w:firstLine="0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  <w:r w:rsidRPr="006443E5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Wydział</w:t>
            </w:r>
          </w:p>
        </w:tc>
        <w:tc>
          <w:tcPr>
            <w:tcW w:w="7229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2F2F2" w:themeFill="background1" w:themeFillShade="F2"/>
            <w:vAlign w:val="center"/>
          </w:tcPr>
          <w:p w:rsidR="00053D26" w:rsidRPr="00EB1872" w:rsidRDefault="00053D26" w:rsidP="005C5079">
            <w:pPr>
              <w:spacing w:after="0" w:line="240" w:lineRule="auto"/>
              <w:ind w:left="0" w:firstLine="0"/>
              <w:rPr>
                <w:rFonts w:asciiTheme="minorHAnsi" w:hAnsiTheme="minorHAnsi" w:cstheme="minorHAnsi"/>
                <w:color w:val="auto"/>
                <w:szCs w:val="18"/>
              </w:rPr>
            </w:pPr>
            <w:r w:rsidRPr="00EB1872">
              <w:rPr>
                <w:rFonts w:asciiTheme="minorHAnsi" w:hAnsiTheme="minorHAnsi" w:cstheme="minorHAnsi"/>
                <w:color w:val="auto"/>
                <w:szCs w:val="18"/>
              </w:rPr>
              <w:t>Lekarski</w:t>
            </w:r>
          </w:p>
        </w:tc>
      </w:tr>
      <w:tr w:rsidR="00053D26" w:rsidRPr="005C5079" w:rsidTr="00080C5E">
        <w:trPr>
          <w:trHeight w:val="510"/>
        </w:trPr>
        <w:tc>
          <w:tcPr>
            <w:tcW w:w="2961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</w:tcPr>
          <w:p w:rsidR="00053D26" w:rsidRPr="006443E5" w:rsidRDefault="00053D26" w:rsidP="005C5079">
            <w:pPr>
              <w:spacing w:after="0" w:line="240" w:lineRule="auto"/>
              <w:ind w:left="0" w:firstLine="0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6443E5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Kierunek studiów</w:t>
            </w:r>
          </w:p>
        </w:tc>
        <w:tc>
          <w:tcPr>
            <w:tcW w:w="7229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2F2F2" w:themeFill="background1" w:themeFillShade="F2"/>
            <w:vAlign w:val="center"/>
          </w:tcPr>
          <w:p w:rsidR="00053D26" w:rsidRPr="00EB1872" w:rsidRDefault="00053D26" w:rsidP="005C5079">
            <w:pPr>
              <w:spacing w:after="0" w:line="240" w:lineRule="auto"/>
              <w:ind w:left="0" w:firstLine="0"/>
              <w:rPr>
                <w:rFonts w:asciiTheme="minorHAnsi" w:hAnsiTheme="minorHAnsi" w:cstheme="minorHAnsi"/>
                <w:color w:val="auto"/>
                <w:szCs w:val="18"/>
              </w:rPr>
            </w:pPr>
            <w:r w:rsidRPr="00EB1872">
              <w:rPr>
                <w:rFonts w:asciiTheme="minorHAnsi" w:hAnsiTheme="minorHAnsi" w:cstheme="minorHAnsi"/>
                <w:color w:val="auto"/>
                <w:szCs w:val="18"/>
              </w:rPr>
              <w:t>Lekarski</w:t>
            </w:r>
          </w:p>
        </w:tc>
      </w:tr>
      <w:tr w:rsidR="00053D26" w:rsidRPr="005C5079" w:rsidTr="00053D26">
        <w:trPr>
          <w:trHeight w:val="286"/>
        </w:trPr>
        <w:tc>
          <w:tcPr>
            <w:tcW w:w="2961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</w:tcPr>
          <w:p w:rsidR="00053D26" w:rsidRPr="006443E5" w:rsidRDefault="00053D26" w:rsidP="005C5079">
            <w:pPr>
              <w:spacing w:after="0" w:line="240" w:lineRule="auto"/>
              <w:ind w:left="0" w:firstLine="0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  <w:r w:rsidRPr="006443E5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Dyscyplina wiodąca</w:t>
            </w:r>
          </w:p>
        </w:tc>
        <w:tc>
          <w:tcPr>
            <w:tcW w:w="7229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2F2F2" w:themeFill="background1" w:themeFillShade="F2"/>
            <w:vAlign w:val="center"/>
          </w:tcPr>
          <w:p w:rsidR="00053D26" w:rsidRPr="00EB1872" w:rsidRDefault="00053D26" w:rsidP="005C5079">
            <w:pPr>
              <w:spacing w:after="0" w:line="240" w:lineRule="auto"/>
              <w:ind w:left="0" w:firstLine="0"/>
              <w:rPr>
                <w:rFonts w:asciiTheme="minorHAnsi" w:hAnsiTheme="minorHAnsi" w:cstheme="minorHAnsi"/>
                <w:color w:val="auto"/>
                <w:szCs w:val="18"/>
              </w:rPr>
            </w:pPr>
            <w:r w:rsidRPr="00EB1872">
              <w:rPr>
                <w:rFonts w:asciiTheme="minorHAnsi" w:hAnsiTheme="minorHAnsi" w:cstheme="minorHAnsi"/>
                <w:color w:val="auto"/>
                <w:szCs w:val="18"/>
              </w:rPr>
              <w:t>Nauki medyczne</w:t>
            </w:r>
          </w:p>
        </w:tc>
      </w:tr>
      <w:tr w:rsidR="00053D26" w:rsidRPr="005C5079" w:rsidTr="00080C5E">
        <w:trPr>
          <w:trHeight w:val="510"/>
        </w:trPr>
        <w:tc>
          <w:tcPr>
            <w:tcW w:w="2961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</w:tcPr>
          <w:p w:rsidR="00053D26" w:rsidRPr="006443E5" w:rsidRDefault="00053D26" w:rsidP="005C5079">
            <w:pPr>
              <w:spacing w:after="0" w:line="240" w:lineRule="auto"/>
              <w:ind w:left="0" w:firstLine="0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6443E5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 xml:space="preserve">Profil studiów </w:t>
            </w:r>
          </w:p>
        </w:tc>
        <w:tc>
          <w:tcPr>
            <w:tcW w:w="7229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2F2F2" w:themeFill="background1" w:themeFillShade="F2"/>
            <w:vAlign w:val="center"/>
          </w:tcPr>
          <w:p w:rsidR="00053D26" w:rsidRPr="00EB1872" w:rsidRDefault="00053D26" w:rsidP="005C5079">
            <w:pPr>
              <w:spacing w:after="0" w:line="240" w:lineRule="auto"/>
              <w:ind w:left="0" w:firstLine="0"/>
              <w:rPr>
                <w:rFonts w:asciiTheme="minorHAnsi" w:hAnsiTheme="minorHAnsi" w:cstheme="minorHAnsi"/>
                <w:color w:val="auto"/>
                <w:szCs w:val="18"/>
              </w:rPr>
            </w:pPr>
            <w:r w:rsidRPr="00EB1872">
              <w:rPr>
                <w:rFonts w:asciiTheme="minorHAnsi" w:hAnsiTheme="minorHAnsi" w:cstheme="minorHAnsi"/>
                <w:color w:val="auto"/>
                <w:szCs w:val="18"/>
              </w:rPr>
              <w:t>Ogólnoakademicki</w:t>
            </w:r>
          </w:p>
        </w:tc>
      </w:tr>
      <w:tr w:rsidR="00053D26" w:rsidRPr="005C5079" w:rsidTr="00080C5E">
        <w:trPr>
          <w:trHeight w:val="510"/>
        </w:trPr>
        <w:tc>
          <w:tcPr>
            <w:tcW w:w="2961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</w:tcPr>
          <w:p w:rsidR="00053D26" w:rsidRPr="006443E5" w:rsidRDefault="00053D26" w:rsidP="005C5079">
            <w:pPr>
              <w:spacing w:after="0" w:line="240" w:lineRule="auto"/>
              <w:ind w:left="0" w:firstLine="0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6443E5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 xml:space="preserve">Poziom kształcenia </w:t>
            </w:r>
          </w:p>
        </w:tc>
        <w:tc>
          <w:tcPr>
            <w:tcW w:w="7229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2F2F2" w:themeFill="background1" w:themeFillShade="F2"/>
            <w:vAlign w:val="center"/>
          </w:tcPr>
          <w:p w:rsidR="00053D26" w:rsidRPr="00EB1872" w:rsidRDefault="00053D26" w:rsidP="005C5079">
            <w:pPr>
              <w:spacing w:after="0" w:line="240" w:lineRule="auto"/>
              <w:ind w:left="0" w:firstLine="0"/>
              <w:rPr>
                <w:rFonts w:asciiTheme="minorHAnsi" w:hAnsiTheme="minorHAnsi" w:cstheme="minorHAnsi"/>
                <w:color w:val="auto"/>
                <w:szCs w:val="18"/>
              </w:rPr>
            </w:pPr>
            <w:r w:rsidRPr="00EB1872">
              <w:rPr>
                <w:rFonts w:asciiTheme="minorHAnsi" w:hAnsiTheme="minorHAnsi" w:cstheme="minorHAnsi"/>
                <w:color w:val="auto"/>
                <w:szCs w:val="18"/>
              </w:rPr>
              <w:t>Jednolite magisterskie</w:t>
            </w:r>
          </w:p>
        </w:tc>
      </w:tr>
      <w:tr w:rsidR="00053D26" w:rsidRPr="005C5079" w:rsidTr="00080C5E">
        <w:trPr>
          <w:trHeight w:val="510"/>
        </w:trPr>
        <w:tc>
          <w:tcPr>
            <w:tcW w:w="2961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</w:tcPr>
          <w:p w:rsidR="00053D26" w:rsidRPr="006443E5" w:rsidRDefault="00053D26" w:rsidP="005C5079">
            <w:pPr>
              <w:spacing w:after="0" w:line="240" w:lineRule="auto"/>
              <w:ind w:left="0" w:firstLine="0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  <w:r w:rsidRPr="006443E5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 xml:space="preserve">Forma studiów </w:t>
            </w:r>
          </w:p>
        </w:tc>
        <w:tc>
          <w:tcPr>
            <w:tcW w:w="7229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2F2F2" w:themeFill="background1" w:themeFillShade="F2"/>
            <w:vAlign w:val="center"/>
          </w:tcPr>
          <w:p w:rsidR="00053D26" w:rsidRPr="00EB1872" w:rsidRDefault="00053D26" w:rsidP="005C5079">
            <w:pPr>
              <w:spacing w:after="0" w:line="240" w:lineRule="auto"/>
              <w:ind w:left="0" w:firstLine="0"/>
              <w:rPr>
                <w:rFonts w:asciiTheme="minorHAnsi" w:hAnsiTheme="minorHAnsi" w:cstheme="minorHAnsi"/>
                <w:color w:val="auto"/>
                <w:szCs w:val="18"/>
              </w:rPr>
            </w:pPr>
            <w:r w:rsidRPr="00EB1872">
              <w:rPr>
                <w:rFonts w:asciiTheme="minorHAnsi" w:hAnsiTheme="minorHAnsi" w:cstheme="minorHAnsi"/>
                <w:color w:val="auto"/>
                <w:szCs w:val="18"/>
              </w:rPr>
              <w:t>Stacjonarne, niestacjonarne</w:t>
            </w:r>
          </w:p>
        </w:tc>
      </w:tr>
      <w:tr w:rsidR="00053D26" w:rsidRPr="005C5079" w:rsidTr="00080C5E">
        <w:trPr>
          <w:trHeight w:val="510"/>
        </w:trPr>
        <w:tc>
          <w:tcPr>
            <w:tcW w:w="2961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</w:tcPr>
          <w:p w:rsidR="00053D26" w:rsidRPr="006443E5" w:rsidRDefault="00053D26" w:rsidP="005C5079">
            <w:pPr>
              <w:spacing w:after="0" w:line="240" w:lineRule="auto"/>
              <w:ind w:left="0" w:firstLine="0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  <w:r w:rsidRPr="006443E5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Typ modułu/przedmiotu</w:t>
            </w:r>
          </w:p>
        </w:tc>
        <w:tc>
          <w:tcPr>
            <w:tcW w:w="7229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2F2F2" w:themeFill="background1" w:themeFillShade="F2"/>
            <w:vAlign w:val="center"/>
          </w:tcPr>
          <w:p w:rsidR="00053D26" w:rsidRPr="00EB1872" w:rsidRDefault="00053D26" w:rsidP="005C5079">
            <w:pPr>
              <w:spacing w:after="0" w:line="240" w:lineRule="auto"/>
              <w:ind w:left="0" w:firstLine="0"/>
              <w:rPr>
                <w:rFonts w:asciiTheme="minorHAnsi" w:hAnsiTheme="minorHAnsi" w:cstheme="minorHAnsi"/>
                <w:color w:val="auto"/>
                <w:szCs w:val="18"/>
              </w:rPr>
            </w:pPr>
            <w:r w:rsidRPr="00EB1872">
              <w:rPr>
                <w:rFonts w:asciiTheme="minorHAnsi" w:hAnsiTheme="minorHAnsi" w:cstheme="minorHAnsi"/>
                <w:color w:val="auto"/>
                <w:szCs w:val="18"/>
              </w:rPr>
              <w:t>Fakultatywny</w:t>
            </w:r>
          </w:p>
        </w:tc>
      </w:tr>
      <w:tr w:rsidR="00053D26" w:rsidRPr="005C5079" w:rsidTr="00080C5E">
        <w:trPr>
          <w:trHeight w:val="510"/>
        </w:trPr>
        <w:tc>
          <w:tcPr>
            <w:tcW w:w="2961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</w:tcPr>
          <w:p w:rsidR="00053D26" w:rsidRPr="006443E5" w:rsidRDefault="00053D26" w:rsidP="005C5079">
            <w:pPr>
              <w:spacing w:after="0" w:line="240" w:lineRule="auto"/>
              <w:ind w:left="0" w:firstLine="0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  <w:r w:rsidRPr="006443E5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 xml:space="preserve">Forma weryfikacji efektów uczenia się </w:t>
            </w:r>
          </w:p>
        </w:tc>
        <w:tc>
          <w:tcPr>
            <w:tcW w:w="7229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2F2F2" w:themeFill="background1" w:themeFillShade="F2"/>
            <w:vAlign w:val="center"/>
          </w:tcPr>
          <w:p w:rsidR="00053D26" w:rsidRPr="00EB1872" w:rsidRDefault="00053D26" w:rsidP="005C5079">
            <w:pPr>
              <w:spacing w:after="0" w:line="240" w:lineRule="auto"/>
              <w:ind w:left="0" w:firstLine="0"/>
              <w:rPr>
                <w:rFonts w:asciiTheme="minorHAnsi" w:hAnsiTheme="minorHAnsi" w:cstheme="minorHAnsi"/>
                <w:color w:val="auto"/>
                <w:szCs w:val="18"/>
              </w:rPr>
            </w:pPr>
            <w:r w:rsidRPr="00EB1872">
              <w:rPr>
                <w:rFonts w:asciiTheme="minorHAnsi" w:hAnsiTheme="minorHAnsi" w:cstheme="minorHAnsi"/>
                <w:color w:val="auto"/>
                <w:szCs w:val="18"/>
              </w:rPr>
              <w:t>Zaliczenie</w:t>
            </w:r>
          </w:p>
        </w:tc>
      </w:tr>
      <w:tr w:rsidR="00053D26" w:rsidRPr="00E50C6F" w:rsidTr="00EB1872">
        <w:trPr>
          <w:trHeight w:val="931"/>
        </w:trPr>
        <w:tc>
          <w:tcPr>
            <w:tcW w:w="2961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</w:tcPr>
          <w:p w:rsidR="00053D26" w:rsidRPr="006443E5" w:rsidRDefault="00053D26" w:rsidP="005C5079">
            <w:pPr>
              <w:spacing w:after="0" w:line="240" w:lineRule="auto"/>
              <w:ind w:left="0" w:firstLine="0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  <w:r w:rsidRPr="006443E5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Jednostka prowadząca /jednostki prowadzące</w:t>
            </w:r>
          </w:p>
        </w:tc>
        <w:tc>
          <w:tcPr>
            <w:tcW w:w="7229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2F2F2" w:themeFill="background1" w:themeFillShade="F2"/>
            <w:vAlign w:val="center"/>
          </w:tcPr>
          <w:p w:rsidR="00053D26" w:rsidRPr="00EB1872" w:rsidRDefault="00053D26" w:rsidP="005C5079">
            <w:pPr>
              <w:spacing w:after="0" w:line="240" w:lineRule="auto"/>
              <w:ind w:left="0" w:firstLine="0"/>
              <w:rPr>
                <w:rFonts w:asciiTheme="minorHAnsi" w:hAnsiTheme="minorHAnsi" w:cstheme="minorHAnsi"/>
                <w:color w:val="auto"/>
                <w:szCs w:val="18"/>
              </w:rPr>
            </w:pPr>
            <w:r w:rsidRPr="00EB1872">
              <w:rPr>
                <w:rFonts w:asciiTheme="minorHAnsi" w:hAnsiTheme="minorHAnsi" w:cstheme="minorHAnsi"/>
                <w:color w:val="auto"/>
                <w:szCs w:val="18"/>
              </w:rPr>
              <w:t>Zakład Propedeutyki Onkologicznej</w:t>
            </w:r>
          </w:p>
          <w:p w:rsidR="00053D26" w:rsidRPr="00EB1872" w:rsidRDefault="00053D26" w:rsidP="005C5079">
            <w:pPr>
              <w:spacing w:after="0" w:line="240" w:lineRule="auto"/>
              <w:ind w:left="0" w:firstLine="0"/>
              <w:rPr>
                <w:rFonts w:asciiTheme="minorHAnsi" w:hAnsiTheme="minorHAnsi" w:cstheme="minorHAnsi"/>
                <w:color w:val="auto"/>
                <w:szCs w:val="18"/>
              </w:rPr>
            </w:pPr>
            <w:r w:rsidRPr="00EB1872">
              <w:rPr>
                <w:rFonts w:asciiTheme="minorHAnsi" w:hAnsiTheme="minorHAnsi" w:cstheme="minorHAnsi"/>
                <w:color w:val="auto"/>
                <w:szCs w:val="18"/>
              </w:rPr>
              <w:t xml:space="preserve">ul. </w:t>
            </w:r>
            <w:r w:rsidRPr="00EB1872">
              <w:rPr>
                <w:rFonts w:asciiTheme="minorHAnsi" w:hAnsiTheme="minorHAnsi" w:cstheme="minorHAnsi"/>
                <w:szCs w:val="18"/>
              </w:rPr>
              <w:t>Erazma Ciołka 27,01-445 Warszawa</w:t>
            </w:r>
          </w:p>
          <w:p w:rsidR="00053D26" w:rsidRPr="00EB1872" w:rsidRDefault="00053D26" w:rsidP="005C5079">
            <w:pPr>
              <w:spacing w:after="0" w:line="240" w:lineRule="auto"/>
              <w:ind w:left="0" w:firstLine="0"/>
              <w:rPr>
                <w:rFonts w:asciiTheme="minorHAnsi" w:hAnsiTheme="minorHAnsi" w:cstheme="minorHAnsi"/>
                <w:color w:val="auto"/>
                <w:szCs w:val="18"/>
                <w:lang w:val="en-US"/>
              </w:rPr>
            </w:pPr>
            <w:r w:rsidRPr="00EB1872">
              <w:rPr>
                <w:rFonts w:asciiTheme="minorHAnsi" w:hAnsiTheme="minorHAnsi" w:cstheme="minorHAnsi"/>
                <w:color w:val="auto"/>
                <w:szCs w:val="18"/>
                <w:lang w:val="en-US"/>
              </w:rPr>
              <w:t>tel./fax. (022) 57-20-702</w:t>
            </w:r>
          </w:p>
          <w:p w:rsidR="00053D26" w:rsidRPr="00EB1872" w:rsidRDefault="00053D26" w:rsidP="00B92C32">
            <w:pPr>
              <w:spacing w:after="0" w:line="240" w:lineRule="auto"/>
              <w:ind w:left="0" w:firstLine="0"/>
              <w:rPr>
                <w:rFonts w:asciiTheme="minorHAnsi" w:hAnsiTheme="minorHAnsi" w:cstheme="minorHAnsi"/>
                <w:color w:val="auto"/>
                <w:szCs w:val="18"/>
                <w:lang w:val="en-US"/>
              </w:rPr>
            </w:pPr>
            <w:r w:rsidRPr="00EB1872">
              <w:rPr>
                <w:rFonts w:asciiTheme="minorHAnsi" w:hAnsiTheme="minorHAnsi" w:cstheme="minorHAnsi"/>
                <w:color w:val="auto"/>
                <w:szCs w:val="18"/>
                <w:lang w:val="en-US"/>
              </w:rPr>
              <w:t>nzx@wum.edu.pl</w:t>
            </w:r>
          </w:p>
        </w:tc>
      </w:tr>
      <w:tr w:rsidR="00053D26" w:rsidRPr="005C5079" w:rsidTr="00080C5E">
        <w:trPr>
          <w:trHeight w:val="510"/>
        </w:trPr>
        <w:tc>
          <w:tcPr>
            <w:tcW w:w="2961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</w:tcPr>
          <w:p w:rsidR="00053D26" w:rsidRPr="006443E5" w:rsidRDefault="00053D26" w:rsidP="005C5079">
            <w:pPr>
              <w:spacing w:after="0" w:line="240" w:lineRule="auto"/>
              <w:ind w:left="0" w:firstLine="0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  <w:r w:rsidRPr="006443E5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Kierownik jednostki/kierownicy jednostek</w:t>
            </w:r>
          </w:p>
        </w:tc>
        <w:tc>
          <w:tcPr>
            <w:tcW w:w="7229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2F2F2" w:themeFill="background1" w:themeFillShade="F2"/>
            <w:vAlign w:val="center"/>
          </w:tcPr>
          <w:p w:rsidR="00053D26" w:rsidRPr="00EB1872" w:rsidRDefault="00053D26" w:rsidP="005C5079">
            <w:pPr>
              <w:spacing w:after="0" w:line="240" w:lineRule="auto"/>
              <w:ind w:left="0" w:firstLine="0"/>
              <w:rPr>
                <w:rFonts w:asciiTheme="minorHAnsi" w:hAnsiTheme="minorHAnsi" w:cstheme="minorHAnsi"/>
                <w:color w:val="auto"/>
                <w:szCs w:val="18"/>
              </w:rPr>
            </w:pPr>
            <w:r w:rsidRPr="00EB1872">
              <w:rPr>
                <w:rFonts w:asciiTheme="minorHAnsi" w:hAnsiTheme="minorHAnsi" w:cstheme="minorHAnsi"/>
                <w:color w:val="auto"/>
                <w:szCs w:val="18"/>
                <w:lang w:val="en-US"/>
              </w:rPr>
              <w:t xml:space="preserve">Prof. dr hab. n. med. </w:t>
            </w:r>
            <w:r w:rsidRPr="00EB1872">
              <w:rPr>
                <w:rFonts w:asciiTheme="minorHAnsi" w:hAnsiTheme="minorHAnsi" w:cstheme="minorHAnsi"/>
                <w:color w:val="auto"/>
                <w:szCs w:val="18"/>
              </w:rPr>
              <w:t>Andrzej Deptała</w:t>
            </w:r>
          </w:p>
        </w:tc>
      </w:tr>
      <w:tr w:rsidR="00053D26" w:rsidRPr="00E50C6F" w:rsidTr="00891CC5">
        <w:trPr>
          <w:trHeight w:val="510"/>
        </w:trPr>
        <w:tc>
          <w:tcPr>
            <w:tcW w:w="2961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</w:tcPr>
          <w:p w:rsidR="00053D26" w:rsidRPr="006443E5" w:rsidRDefault="00053D26" w:rsidP="005C5079">
            <w:pPr>
              <w:spacing w:after="0" w:line="240" w:lineRule="auto"/>
              <w:ind w:left="0" w:firstLine="0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  <w:r w:rsidRPr="006443E5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 xml:space="preserve">Koordynator przedmiotu </w:t>
            </w:r>
          </w:p>
        </w:tc>
        <w:tc>
          <w:tcPr>
            <w:tcW w:w="7229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2F2F2" w:themeFill="background1" w:themeFillShade="F2"/>
          </w:tcPr>
          <w:p w:rsidR="00053D26" w:rsidRPr="00EB1872" w:rsidRDefault="00053D26" w:rsidP="005C5079">
            <w:pPr>
              <w:spacing w:after="0" w:line="240" w:lineRule="auto"/>
              <w:ind w:left="0" w:firstLine="0"/>
              <w:rPr>
                <w:rFonts w:asciiTheme="minorHAnsi" w:hAnsiTheme="minorHAnsi" w:cstheme="minorHAnsi"/>
                <w:color w:val="auto"/>
                <w:szCs w:val="18"/>
                <w:lang w:val="en-US"/>
              </w:rPr>
            </w:pPr>
            <w:r w:rsidRPr="00EB1872">
              <w:rPr>
                <w:rFonts w:asciiTheme="minorHAnsi" w:hAnsiTheme="minorHAnsi" w:cstheme="minorHAnsi"/>
                <w:color w:val="auto"/>
                <w:szCs w:val="18"/>
              </w:rPr>
              <w:t xml:space="preserve">Prof. dr hab. n. med. i n. o zdr. </w:t>
            </w:r>
            <w:r w:rsidRPr="00EB1872">
              <w:rPr>
                <w:rFonts w:asciiTheme="minorHAnsi" w:hAnsiTheme="minorHAnsi" w:cstheme="minorHAnsi"/>
                <w:color w:val="auto"/>
                <w:szCs w:val="18"/>
                <w:lang w:val="en-US"/>
              </w:rPr>
              <w:t>Anna M. Badowska-Kozakiewicz</w:t>
            </w:r>
          </w:p>
          <w:p w:rsidR="00053D26" w:rsidRPr="00EB1872" w:rsidRDefault="00E50C6F" w:rsidP="005C5079">
            <w:pPr>
              <w:spacing w:after="0" w:line="240" w:lineRule="auto"/>
              <w:ind w:left="0"/>
              <w:rPr>
                <w:rFonts w:asciiTheme="minorHAnsi" w:hAnsiTheme="minorHAnsi" w:cstheme="minorHAnsi"/>
                <w:szCs w:val="18"/>
                <w:lang w:val="en-US"/>
              </w:rPr>
            </w:pPr>
            <w:r>
              <w:rPr>
                <w:rFonts w:asciiTheme="minorHAnsi" w:hAnsiTheme="minorHAnsi" w:cstheme="minorHAnsi"/>
                <w:color w:val="auto"/>
                <w:szCs w:val="18"/>
                <w:lang w:val="en-US"/>
              </w:rPr>
              <w:t>anna.badowska-kozakiewicz@wum.edu.pl</w:t>
            </w:r>
          </w:p>
        </w:tc>
      </w:tr>
      <w:tr w:rsidR="00053D26" w:rsidRPr="00E50C6F" w:rsidTr="00891CC5">
        <w:trPr>
          <w:trHeight w:val="510"/>
        </w:trPr>
        <w:tc>
          <w:tcPr>
            <w:tcW w:w="2961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</w:tcPr>
          <w:p w:rsidR="00053D26" w:rsidRPr="006443E5" w:rsidRDefault="00053D26" w:rsidP="005C5079">
            <w:pPr>
              <w:spacing w:after="0" w:line="240" w:lineRule="auto"/>
              <w:ind w:left="0" w:firstLine="0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  <w:r w:rsidRPr="006443E5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Osoba odpowiedzialna za sylabus</w:t>
            </w:r>
          </w:p>
        </w:tc>
        <w:tc>
          <w:tcPr>
            <w:tcW w:w="7229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2F2F2" w:themeFill="background1" w:themeFillShade="F2"/>
          </w:tcPr>
          <w:p w:rsidR="00053D26" w:rsidRPr="00EB1872" w:rsidRDefault="00053D26" w:rsidP="005C5079">
            <w:pPr>
              <w:spacing w:after="0" w:line="240" w:lineRule="auto"/>
              <w:ind w:left="0" w:firstLine="0"/>
              <w:rPr>
                <w:rFonts w:asciiTheme="minorHAnsi" w:hAnsiTheme="minorHAnsi" w:cstheme="minorHAnsi"/>
                <w:color w:val="auto"/>
                <w:szCs w:val="18"/>
                <w:lang w:val="en-US"/>
              </w:rPr>
            </w:pPr>
            <w:r w:rsidRPr="00EB1872">
              <w:rPr>
                <w:rFonts w:asciiTheme="minorHAnsi" w:hAnsiTheme="minorHAnsi" w:cstheme="minorHAnsi"/>
                <w:color w:val="auto"/>
                <w:szCs w:val="18"/>
              </w:rPr>
              <w:t xml:space="preserve">Prof. dr hab. n. med. i n. o zdr. </w:t>
            </w:r>
            <w:r w:rsidRPr="00EB1872">
              <w:rPr>
                <w:rFonts w:asciiTheme="minorHAnsi" w:hAnsiTheme="minorHAnsi" w:cstheme="minorHAnsi"/>
                <w:color w:val="auto"/>
                <w:szCs w:val="18"/>
                <w:lang w:val="en-US"/>
              </w:rPr>
              <w:t>Anna M. Badowska-Kozakiewicz</w:t>
            </w:r>
          </w:p>
          <w:p w:rsidR="00053D26" w:rsidRPr="00EB1872" w:rsidRDefault="00E50C6F" w:rsidP="005C5079">
            <w:pPr>
              <w:spacing w:after="0" w:line="240" w:lineRule="auto"/>
              <w:ind w:left="0"/>
              <w:rPr>
                <w:rFonts w:asciiTheme="minorHAnsi" w:hAnsiTheme="minorHAnsi" w:cstheme="minorHAnsi"/>
                <w:szCs w:val="18"/>
                <w:lang w:val="en-US"/>
              </w:rPr>
            </w:pPr>
            <w:r>
              <w:rPr>
                <w:rFonts w:asciiTheme="minorHAnsi" w:hAnsiTheme="minorHAnsi" w:cstheme="minorHAnsi"/>
                <w:color w:val="auto"/>
                <w:szCs w:val="18"/>
                <w:lang w:val="en-US"/>
              </w:rPr>
              <w:t>anna.badowska-kozakiewicz@wum.edu.pl</w:t>
            </w:r>
          </w:p>
        </w:tc>
      </w:tr>
      <w:tr w:rsidR="00053D26" w:rsidRPr="00E50C6F" w:rsidTr="00891CC5">
        <w:trPr>
          <w:trHeight w:val="510"/>
        </w:trPr>
        <w:tc>
          <w:tcPr>
            <w:tcW w:w="2961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</w:tcPr>
          <w:p w:rsidR="00053D26" w:rsidRPr="006443E5" w:rsidRDefault="00053D26" w:rsidP="005C5079">
            <w:pPr>
              <w:spacing w:after="0" w:line="240" w:lineRule="auto"/>
              <w:ind w:left="0" w:firstLine="0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  <w:r w:rsidRPr="006443E5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Prowadzący zajęcia</w:t>
            </w:r>
          </w:p>
        </w:tc>
        <w:tc>
          <w:tcPr>
            <w:tcW w:w="7229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2F2F2" w:themeFill="background1" w:themeFillShade="F2"/>
          </w:tcPr>
          <w:p w:rsidR="00053D26" w:rsidRPr="00EB1872" w:rsidRDefault="00053D26" w:rsidP="005C5079">
            <w:pPr>
              <w:spacing w:after="0" w:line="240" w:lineRule="auto"/>
              <w:ind w:left="0" w:firstLine="0"/>
              <w:rPr>
                <w:rFonts w:asciiTheme="minorHAnsi" w:hAnsiTheme="minorHAnsi" w:cstheme="minorHAnsi"/>
                <w:color w:val="auto"/>
                <w:szCs w:val="18"/>
                <w:lang w:val="en-US"/>
              </w:rPr>
            </w:pPr>
            <w:r w:rsidRPr="00EB1872">
              <w:rPr>
                <w:rFonts w:asciiTheme="minorHAnsi" w:hAnsiTheme="minorHAnsi" w:cstheme="minorHAnsi"/>
                <w:color w:val="auto"/>
                <w:szCs w:val="18"/>
              </w:rPr>
              <w:t xml:space="preserve">Prof. dr hab. n. med. i n. o zdr. </w:t>
            </w:r>
            <w:r w:rsidRPr="00EB1872">
              <w:rPr>
                <w:rFonts w:asciiTheme="minorHAnsi" w:hAnsiTheme="minorHAnsi" w:cstheme="minorHAnsi"/>
                <w:color w:val="auto"/>
                <w:szCs w:val="18"/>
                <w:lang w:val="en-US"/>
              </w:rPr>
              <w:t>Anna M. Badowska-Kozakiewicz</w:t>
            </w:r>
          </w:p>
          <w:p w:rsidR="00053D26" w:rsidRPr="00EB1872" w:rsidRDefault="00E50C6F" w:rsidP="005C5079">
            <w:pPr>
              <w:spacing w:after="0" w:line="240" w:lineRule="auto"/>
              <w:ind w:left="0"/>
              <w:rPr>
                <w:rFonts w:asciiTheme="minorHAnsi" w:hAnsiTheme="minorHAnsi" w:cstheme="minorHAnsi"/>
                <w:szCs w:val="18"/>
                <w:lang w:val="en-US"/>
              </w:rPr>
            </w:pPr>
            <w:r>
              <w:rPr>
                <w:rFonts w:asciiTheme="minorHAnsi" w:hAnsiTheme="minorHAnsi" w:cstheme="minorHAnsi"/>
                <w:color w:val="auto"/>
                <w:szCs w:val="18"/>
                <w:lang w:val="en-US"/>
              </w:rPr>
              <w:t>anna.badowska-kozakiewicz@wum.edu.pl</w:t>
            </w:r>
          </w:p>
        </w:tc>
      </w:tr>
    </w:tbl>
    <w:p w:rsidR="00C01834" w:rsidRDefault="00C01834" w:rsidP="005C5079">
      <w:pPr>
        <w:spacing w:after="0" w:line="240" w:lineRule="auto"/>
        <w:ind w:left="0" w:firstLine="0"/>
        <w:rPr>
          <w:rFonts w:ascii="Times New Roman" w:hAnsi="Times New Roman" w:cs="Times New Roman"/>
          <w:color w:val="auto"/>
          <w:sz w:val="20"/>
          <w:szCs w:val="20"/>
          <w:lang w:val="en-US"/>
        </w:rPr>
      </w:pPr>
    </w:p>
    <w:p w:rsidR="005C5079" w:rsidRDefault="005C5079" w:rsidP="005C5079">
      <w:pPr>
        <w:spacing w:after="0" w:line="240" w:lineRule="auto"/>
        <w:ind w:left="0" w:firstLine="0"/>
        <w:rPr>
          <w:rFonts w:ascii="Times New Roman" w:hAnsi="Times New Roman" w:cs="Times New Roman"/>
          <w:color w:val="auto"/>
          <w:sz w:val="20"/>
          <w:szCs w:val="20"/>
          <w:lang w:val="en-US"/>
        </w:rPr>
      </w:pPr>
    </w:p>
    <w:p w:rsidR="005C5079" w:rsidRDefault="005C5079" w:rsidP="005C5079">
      <w:pPr>
        <w:spacing w:after="0" w:line="240" w:lineRule="auto"/>
        <w:ind w:left="0" w:firstLine="0"/>
        <w:rPr>
          <w:rFonts w:ascii="Times New Roman" w:hAnsi="Times New Roman" w:cs="Times New Roman"/>
          <w:color w:val="auto"/>
          <w:sz w:val="20"/>
          <w:szCs w:val="20"/>
          <w:lang w:val="en-US"/>
        </w:rPr>
      </w:pPr>
    </w:p>
    <w:p w:rsidR="005C5079" w:rsidRPr="005C5079" w:rsidRDefault="005C5079" w:rsidP="005C5079">
      <w:pPr>
        <w:spacing w:after="0" w:line="240" w:lineRule="auto"/>
        <w:ind w:left="0" w:firstLine="0"/>
        <w:rPr>
          <w:rFonts w:ascii="Times New Roman" w:hAnsi="Times New Roman" w:cs="Times New Roman"/>
          <w:color w:val="auto"/>
          <w:sz w:val="20"/>
          <w:szCs w:val="20"/>
          <w:lang w:val="en-US"/>
        </w:rPr>
      </w:pPr>
    </w:p>
    <w:tbl>
      <w:tblPr>
        <w:tblStyle w:val="TableGrid"/>
        <w:tblW w:w="10190" w:type="dxa"/>
        <w:tblInd w:w="8" w:type="dxa"/>
        <w:tblCellMar>
          <w:top w:w="116" w:type="dxa"/>
          <w:left w:w="83" w:type="dxa"/>
          <w:right w:w="115" w:type="dxa"/>
        </w:tblCellMar>
        <w:tblLook w:val="04A0"/>
      </w:tblPr>
      <w:tblGrid>
        <w:gridCol w:w="1827"/>
        <w:gridCol w:w="3778"/>
        <w:gridCol w:w="1325"/>
        <w:gridCol w:w="1630"/>
        <w:gridCol w:w="1630"/>
      </w:tblGrid>
      <w:tr w:rsidR="00C92ECE" w:rsidRPr="005C5079" w:rsidTr="001B4491">
        <w:trPr>
          <w:trHeight w:val="510"/>
        </w:trPr>
        <w:tc>
          <w:tcPr>
            <w:tcW w:w="10190" w:type="dxa"/>
            <w:gridSpan w:val="5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</w:tcPr>
          <w:p w:rsidR="00C92ECE" w:rsidRPr="005C5079" w:rsidRDefault="00C543A5" w:rsidP="005C5079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hAnsi="Times New Roman" w:cs="Times New Roman"/>
                <w:b/>
                <w:smallCap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mallCaps/>
                <w:color w:val="auto"/>
                <w:sz w:val="20"/>
                <w:szCs w:val="20"/>
              </w:rPr>
              <w:t xml:space="preserve">2. </w:t>
            </w:r>
            <w:r w:rsidR="00C92ECE" w:rsidRPr="005C5079">
              <w:rPr>
                <w:rFonts w:ascii="Times New Roman" w:hAnsi="Times New Roman" w:cs="Times New Roman"/>
                <w:b/>
                <w:smallCaps/>
                <w:color w:val="auto"/>
                <w:sz w:val="20"/>
                <w:szCs w:val="20"/>
              </w:rPr>
              <w:t>Informacje podstawowe</w:t>
            </w:r>
          </w:p>
        </w:tc>
      </w:tr>
      <w:tr w:rsidR="007E5D43" w:rsidRPr="005C5079" w:rsidTr="001B4491">
        <w:trPr>
          <w:trHeight w:val="510"/>
        </w:trPr>
        <w:tc>
          <w:tcPr>
            <w:tcW w:w="1827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</w:tcPr>
          <w:p w:rsidR="007E5D43" w:rsidRPr="000F475D" w:rsidRDefault="007E5D43" w:rsidP="005C5079">
            <w:pPr>
              <w:spacing w:after="0" w:line="240" w:lineRule="auto"/>
              <w:ind w:left="0" w:firstLine="0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0F475D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lastRenderedPageBreak/>
              <w:t>Rok i semestr studiów</w:t>
            </w:r>
          </w:p>
        </w:tc>
        <w:tc>
          <w:tcPr>
            <w:tcW w:w="5103" w:type="dxa"/>
            <w:gridSpan w:val="2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2F2F2" w:themeFill="background1" w:themeFillShade="F2"/>
            <w:vAlign w:val="center"/>
          </w:tcPr>
          <w:p w:rsidR="00FF3CB4" w:rsidRPr="000F475D" w:rsidRDefault="00FF3CB4" w:rsidP="005C5079">
            <w:pPr>
              <w:spacing w:after="0" w:line="240" w:lineRule="auto"/>
              <w:ind w:left="0" w:firstLine="0"/>
              <w:rPr>
                <w:rFonts w:asciiTheme="minorHAnsi" w:hAnsiTheme="minorHAnsi" w:cstheme="minorHAnsi"/>
                <w:color w:val="auto"/>
                <w:szCs w:val="18"/>
              </w:rPr>
            </w:pPr>
            <w:r w:rsidRPr="000F475D">
              <w:rPr>
                <w:rFonts w:asciiTheme="minorHAnsi" w:hAnsiTheme="minorHAnsi" w:cstheme="minorHAnsi"/>
                <w:color w:val="auto"/>
                <w:szCs w:val="18"/>
              </w:rPr>
              <w:t xml:space="preserve">IV, semestr zimowy </w:t>
            </w:r>
          </w:p>
          <w:p w:rsidR="00940C22" w:rsidRPr="000F475D" w:rsidRDefault="00940C22" w:rsidP="00940C22">
            <w:pPr>
              <w:spacing w:after="0" w:line="240" w:lineRule="auto"/>
              <w:ind w:left="0" w:firstLine="0"/>
              <w:rPr>
                <w:rFonts w:asciiTheme="minorHAnsi" w:hAnsiTheme="minorHAnsi" w:cstheme="minorHAnsi"/>
                <w:color w:val="auto"/>
                <w:szCs w:val="18"/>
              </w:rPr>
            </w:pPr>
            <w:r w:rsidRPr="000F475D">
              <w:rPr>
                <w:rFonts w:asciiTheme="minorHAnsi" w:hAnsiTheme="minorHAnsi" w:cstheme="minorHAnsi"/>
                <w:color w:val="auto"/>
                <w:szCs w:val="18"/>
              </w:rPr>
              <w:t>IV, semestr letni</w:t>
            </w:r>
          </w:p>
          <w:p w:rsidR="00940C22" w:rsidRPr="005C5079" w:rsidRDefault="00940C22" w:rsidP="005C5079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:rsidR="007E5D43" w:rsidRPr="005C5079" w:rsidRDefault="007E5D43" w:rsidP="005C5079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</w:tcPr>
          <w:p w:rsidR="007E5D43" w:rsidRPr="000F475D" w:rsidRDefault="007E5D43" w:rsidP="005C5079">
            <w:pPr>
              <w:spacing w:after="0" w:line="240" w:lineRule="auto"/>
              <w:ind w:left="0" w:firstLine="0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0F475D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Liczba punktów ECTS</w:t>
            </w:r>
          </w:p>
        </w:tc>
        <w:tc>
          <w:tcPr>
            <w:tcW w:w="163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2F2F2" w:themeFill="background1" w:themeFillShade="F2"/>
            <w:vAlign w:val="center"/>
          </w:tcPr>
          <w:p w:rsidR="007E5D43" w:rsidRPr="000F475D" w:rsidRDefault="007E5D43" w:rsidP="005C5079">
            <w:pPr>
              <w:spacing w:after="0" w:line="240" w:lineRule="auto"/>
              <w:ind w:left="0"/>
              <w:rPr>
                <w:rFonts w:asciiTheme="minorHAnsi" w:hAnsiTheme="minorHAnsi" w:cstheme="minorHAnsi"/>
                <w:color w:val="auto"/>
                <w:szCs w:val="18"/>
              </w:rPr>
            </w:pPr>
            <w:r w:rsidRPr="000F475D">
              <w:rPr>
                <w:rFonts w:asciiTheme="minorHAnsi" w:hAnsiTheme="minorHAnsi" w:cstheme="minorHAnsi"/>
                <w:color w:val="auto"/>
                <w:szCs w:val="18"/>
              </w:rPr>
              <w:t>2.00</w:t>
            </w:r>
          </w:p>
        </w:tc>
      </w:tr>
      <w:tr w:rsidR="007E5D43" w:rsidRPr="005C5079" w:rsidTr="001B1F12">
        <w:trPr>
          <w:trHeight w:val="510"/>
        </w:trPr>
        <w:tc>
          <w:tcPr>
            <w:tcW w:w="1827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</w:tcPr>
          <w:p w:rsidR="007E5D43" w:rsidRPr="000F475D" w:rsidRDefault="007E5D43" w:rsidP="005C5079">
            <w:pPr>
              <w:spacing w:after="0" w:line="240" w:lineRule="auto"/>
              <w:ind w:left="0" w:firstLine="0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  <w:r w:rsidRPr="000F475D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Limit osób</w:t>
            </w:r>
          </w:p>
        </w:tc>
        <w:tc>
          <w:tcPr>
            <w:tcW w:w="5103" w:type="dxa"/>
            <w:gridSpan w:val="2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2F2F2" w:themeFill="background1" w:themeFillShade="F2"/>
            <w:vAlign w:val="center"/>
          </w:tcPr>
          <w:p w:rsidR="007E5D43" w:rsidRPr="000F475D" w:rsidRDefault="007E5D43" w:rsidP="005C5079">
            <w:pPr>
              <w:spacing w:after="0" w:line="240" w:lineRule="auto"/>
              <w:ind w:left="0" w:firstLine="0"/>
              <w:rPr>
                <w:rFonts w:asciiTheme="minorHAnsi" w:hAnsiTheme="minorHAnsi" w:cstheme="minorHAnsi"/>
                <w:color w:val="auto"/>
                <w:szCs w:val="18"/>
              </w:rPr>
            </w:pPr>
            <w:r w:rsidRPr="000F475D">
              <w:rPr>
                <w:rFonts w:asciiTheme="minorHAnsi" w:hAnsiTheme="minorHAnsi" w:cstheme="minorHAnsi"/>
                <w:color w:val="auto"/>
                <w:szCs w:val="18"/>
              </w:rPr>
              <w:t>30</w:t>
            </w:r>
          </w:p>
        </w:tc>
        <w:tc>
          <w:tcPr>
            <w:tcW w:w="163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</w:tcPr>
          <w:p w:rsidR="007E5D43" w:rsidRPr="005C5079" w:rsidRDefault="007E5D43" w:rsidP="005C5079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2F2F2" w:themeFill="background1" w:themeFillShade="F2"/>
            <w:vAlign w:val="center"/>
          </w:tcPr>
          <w:p w:rsidR="007E5D43" w:rsidRPr="005C5079" w:rsidRDefault="007E5D43" w:rsidP="005C5079">
            <w:pPr>
              <w:spacing w:after="0" w:line="240" w:lineRule="auto"/>
              <w:ind w:left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724BB4" w:rsidRPr="005C5079" w:rsidTr="001B4491">
        <w:trPr>
          <w:trHeight w:val="381"/>
        </w:trPr>
        <w:tc>
          <w:tcPr>
            <w:tcW w:w="5605" w:type="dxa"/>
            <w:gridSpan w:val="2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6A6A6" w:themeColor="background1" w:themeShade="A6"/>
            </w:tcBorders>
          </w:tcPr>
          <w:p w:rsidR="00724BB4" w:rsidRPr="000F475D" w:rsidRDefault="00724BB4" w:rsidP="005C5079">
            <w:pPr>
              <w:spacing w:after="0" w:line="240" w:lineRule="auto"/>
              <w:ind w:left="0" w:firstLine="0"/>
              <w:rPr>
                <w:rFonts w:asciiTheme="minorHAnsi" w:hAnsiTheme="minorHAnsi" w:cstheme="minorHAnsi"/>
                <w:b/>
                <w:smallCaps/>
                <w:color w:val="auto"/>
                <w:sz w:val="20"/>
                <w:szCs w:val="20"/>
              </w:rPr>
            </w:pPr>
            <w:r w:rsidRPr="000F475D">
              <w:rPr>
                <w:rFonts w:asciiTheme="minorHAnsi" w:hAnsiTheme="minorHAnsi" w:cstheme="minorHAnsi"/>
                <w:b/>
                <w:smallCaps/>
                <w:color w:val="auto"/>
                <w:sz w:val="20"/>
                <w:szCs w:val="20"/>
              </w:rPr>
              <w:t>Forma prowadzenia zajęć</w:t>
            </w:r>
          </w:p>
        </w:tc>
        <w:tc>
          <w:tcPr>
            <w:tcW w:w="1325" w:type="dxa"/>
            <w:vMerge w:val="restart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vAlign w:val="center"/>
          </w:tcPr>
          <w:p w:rsidR="00724BB4" w:rsidRPr="000F475D" w:rsidRDefault="00724BB4" w:rsidP="005C5079">
            <w:pPr>
              <w:spacing w:after="0" w:line="240" w:lineRule="auto"/>
              <w:ind w:left="0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  <w:r w:rsidRPr="000F475D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Liczba godzin</w:t>
            </w:r>
          </w:p>
        </w:tc>
        <w:tc>
          <w:tcPr>
            <w:tcW w:w="3260" w:type="dxa"/>
            <w:gridSpan w:val="2"/>
            <w:vMerge w:val="restart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vAlign w:val="center"/>
          </w:tcPr>
          <w:p w:rsidR="00724BB4" w:rsidRPr="000F475D" w:rsidRDefault="00724BB4" w:rsidP="005C5079">
            <w:pPr>
              <w:spacing w:after="0" w:line="240" w:lineRule="auto"/>
              <w:ind w:left="0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  <w:r w:rsidRPr="000F475D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Kalkulacja punktów ECTS</w:t>
            </w:r>
          </w:p>
        </w:tc>
      </w:tr>
      <w:tr w:rsidR="00724BB4" w:rsidRPr="005C5079" w:rsidTr="001B4491">
        <w:trPr>
          <w:trHeight w:val="381"/>
        </w:trPr>
        <w:tc>
          <w:tcPr>
            <w:tcW w:w="5605" w:type="dxa"/>
            <w:gridSpan w:val="2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6A6A6" w:themeColor="background1" w:themeShade="A6"/>
            </w:tcBorders>
          </w:tcPr>
          <w:p w:rsidR="00724BB4" w:rsidRPr="000F475D" w:rsidRDefault="00724BB4" w:rsidP="005C5079">
            <w:pPr>
              <w:spacing w:after="0" w:line="240" w:lineRule="auto"/>
              <w:ind w:left="0" w:firstLine="0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0F475D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Godziny kontaktowe z nauczycielem akademickim</w:t>
            </w:r>
          </w:p>
        </w:tc>
        <w:tc>
          <w:tcPr>
            <w:tcW w:w="1325" w:type="dxa"/>
            <w:vMerge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</w:tcPr>
          <w:p w:rsidR="00724BB4" w:rsidRPr="000F475D" w:rsidRDefault="00724BB4" w:rsidP="005C5079">
            <w:pPr>
              <w:spacing w:after="0" w:line="240" w:lineRule="auto"/>
              <w:ind w:left="0" w:firstLine="0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</w:p>
        </w:tc>
        <w:tc>
          <w:tcPr>
            <w:tcW w:w="3260" w:type="dxa"/>
            <w:gridSpan w:val="2"/>
            <w:vMerge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</w:tcPr>
          <w:p w:rsidR="00724BB4" w:rsidRPr="000F475D" w:rsidRDefault="00724BB4" w:rsidP="005C5079">
            <w:pPr>
              <w:spacing w:after="0" w:line="240" w:lineRule="auto"/>
              <w:ind w:left="0" w:firstLine="0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</w:p>
        </w:tc>
      </w:tr>
      <w:tr w:rsidR="007E5D43" w:rsidRPr="005C5079" w:rsidTr="001B4491">
        <w:trPr>
          <w:trHeight w:val="381"/>
        </w:trPr>
        <w:tc>
          <w:tcPr>
            <w:tcW w:w="5605" w:type="dxa"/>
            <w:gridSpan w:val="2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</w:tcPr>
          <w:p w:rsidR="007E5D43" w:rsidRPr="006443E5" w:rsidRDefault="007E5D43" w:rsidP="005C5079">
            <w:pPr>
              <w:spacing w:after="0" w:line="240" w:lineRule="auto"/>
              <w:ind w:left="0" w:firstLine="0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6443E5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wykład (W)</w:t>
            </w:r>
          </w:p>
        </w:tc>
        <w:tc>
          <w:tcPr>
            <w:tcW w:w="1325" w:type="dxa"/>
            <w:tcBorders>
              <w:top w:val="single" w:sz="6" w:space="0" w:color="A6A6A6" w:themeColor="background1" w:themeShade="A6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2F2F2" w:themeFill="background1" w:themeFillShade="F2"/>
          </w:tcPr>
          <w:p w:rsidR="007E5D43" w:rsidRPr="005C5079" w:rsidRDefault="007E5D43" w:rsidP="005C5079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3260" w:type="dxa"/>
            <w:gridSpan w:val="2"/>
            <w:tcBorders>
              <w:top w:val="single" w:sz="6" w:space="0" w:color="A6A6A6" w:themeColor="background1" w:themeShade="A6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2F2F2" w:themeFill="background1" w:themeFillShade="F2"/>
          </w:tcPr>
          <w:p w:rsidR="007E5D43" w:rsidRPr="005C5079" w:rsidRDefault="007E5D43" w:rsidP="005C5079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7E5D43" w:rsidRPr="005C5079" w:rsidTr="00C92ECE">
        <w:trPr>
          <w:trHeight w:val="381"/>
        </w:trPr>
        <w:tc>
          <w:tcPr>
            <w:tcW w:w="5605" w:type="dxa"/>
            <w:gridSpan w:val="2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</w:tcPr>
          <w:p w:rsidR="007E5D43" w:rsidRPr="006443E5" w:rsidRDefault="007E5D43" w:rsidP="005C5079">
            <w:pPr>
              <w:spacing w:after="0" w:line="240" w:lineRule="auto"/>
              <w:ind w:left="0" w:firstLine="0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6443E5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seminarium (S)</w:t>
            </w:r>
          </w:p>
        </w:tc>
        <w:tc>
          <w:tcPr>
            <w:tcW w:w="1325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2F2F2" w:themeFill="background1" w:themeFillShade="F2"/>
          </w:tcPr>
          <w:p w:rsidR="007E5D43" w:rsidRPr="005C5079" w:rsidRDefault="007E5D43" w:rsidP="005C5079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3260" w:type="dxa"/>
            <w:gridSpan w:val="2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2F2F2" w:themeFill="background1" w:themeFillShade="F2"/>
          </w:tcPr>
          <w:p w:rsidR="007E5D43" w:rsidRPr="005C5079" w:rsidRDefault="007E5D43" w:rsidP="005C5079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7E5D43" w:rsidRPr="005C5079" w:rsidTr="00C92ECE">
        <w:trPr>
          <w:trHeight w:val="381"/>
        </w:trPr>
        <w:tc>
          <w:tcPr>
            <w:tcW w:w="5605" w:type="dxa"/>
            <w:gridSpan w:val="2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</w:tcPr>
          <w:p w:rsidR="007E5D43" w:rsidRPr="006443E5" w:rsidRDefault="007E5D43" w:rsidP="005C5079">
            <w:pPr>
              <w:spacing w:after="0" w:line="240" w:lineRule="auto"/>
              <w:ind w:left="0" w:firstLine="0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6443E5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ćwiczenia (C)</w:t>
            </w:r>
          </w:p>
        </w:tc>
        <w:tc>
          <w:tcPr>
            <w:tcW w:w="1325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2F2F2" w:themeFill="background1" w:themeFillShade="F2"/>
          </w:tcPr>
          <w:p w:rsidR="007E5D43" w:rsidRPr="005C5079" w:rsidRDefault="007E5D43" w:rsidP="005C5079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3260" w:type="dxa"/>
            <w:gridSpan w:val="2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2F2F2" w:themeFill="background1" w:themeFillShade="F2"/>
          </w:tcPr>
          <w:p w:rsidR="007E5D43" w:rsidRPr="005C5079" w:rsidRDefault="007E5D43" w:rsidP="005C5079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7E5D43" w:rsidRPr="005C5079" w:rsidTr="00C92ECE">
        <w:trPr>
          <w:trHeight w:val="381"/>
        </w:trPr>
        <w:tc>
          <w:tcPr>
            <w:tcW w:w="5605" w:type="dxa"/>
            <w:gridSpan w:val="2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</w:tcPr>
          <w:p w:rsidR="007E5D43" w:rsidRPr="006443E5" w:rsidRDefault="007E5D43" w:rsidP="005C5079">
            <w:pPr>
              <w:spacing w:after="0" w:line="240" w:lineRule="auto"/>
              <w:ind w:left="0" w:firstLine="0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6443E5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e-learning (e-L)</w:t>
            </w:r>
          </w:p>
        </w:tc>
        <w:tc>
          <w:tcPr>
            <w:tcW w:w="1325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2F2F2" w:themeFill="background1" w:themeFillShade="F2"/>
          </w:tcPr>
          <w:p w:rsidR="007E5D43" w:rsidRPr="000F475D" w:rsidRDefault="007E5D43" w:rsidP="005C5079">
            <w:pPr>
              <w:spacing w:after="0" w:line="240" w:lineRule="auto"/>
              <w:ind w:left="0" w:firstLine="0"/>
              <w:rPr>
                <w:rFonts w:asciiTheme="minorHAnsi" w:hAnsiTheme="minorHAnsi" w:cstheme="minorHAnsi"/>
                <w:color w:val="auto"/>
                <w:szCs w:val="18"/>
              </w:rPr>
            </w:pPr>
            <w:r w:rsidRPr="000F475D">
              <w:rPr>
                <w:rFonts w:asciiTheme="minorHAnsi" w:hAnsiTheme="minorHAnsi" w:cstheme="minorHAnsi"/>
                <w:color w:val="auto"/>
                <w:szCs w:val="18"/>
              </w:rPr>
              <w:t>30</w:t>
            </w:r>
          </w:p>
        </w:tc>
        <w:tc>
          <w:tcPr>
            <w:tcW w:w="3260" w:type="dxa"/>
            <w:gridSpan w:val="2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2F2F2" w:themeFill="background1" w:themeFillShade="F2"/>
          </w:tcPr>
          <w:p w:rsidR="007E5D43" w:rsidRPr="000F475D" w:rsidRDefault="007E5D43" w:rsidP="005C5079">
            <w:pPr>
              <w:spacing w:after="0" w:line="240" w:lineRule="auto"/>
              <w:ind w:left="0" w:firstLine="0"/>
              <w:rPr>
                <w:rFonts w:asciiTheme="minorHAnsi" w:hAnsiTheme="minorHAnsi" w:cstheme="minorHAnsi"/>
                <w:color w:val="auto"/>
                <w:szCs w:val="18"/>
              </w:rPr>
            </w:pPr>
            <w:r w:rsidRPr="000F475D">
              <w:rPr>
                <w:rFonts w:asciiTheme="minorHAnsi" w:hAnsiTheme="minorHAnsi" w:cstheme="minorHAnsi"/>
                <w:color w:val="auto"/>
                <w:szCs w:val="18"/>
              </w:rPr>
              <w:t>1.</w:t>
            </w:r>
            <w:r w:rsidR="00FA693F">
              <w:rPr>
                <w:rFonts w:asciiTheme="minorHAnsi" w:hAnsiTheme="minorHAnsi" w:cstheme="minorHAnsi"/>
                <w:color w:val="auto"/>
                <w:szCs w:val="18"/>
              </w:rPr>
              <w:t>2</w:t>
            </w:r>
            <w:r w:rsidRPr="000F475D">
              <w:rPr>
                <w:rFonts w:asciiTheme="minorHAnsi" w:hAnsiTheme="minorHAnsi" w:cstheme="minorHAnsi"/>
                <w:color w:val="auto"/>
                <w:szCs w:val="18"/>
              </w:rPr>
              <w:t>0</w:t>
            </w:r>
          </w:p>
        </w:tc>
      </w:tr>
      <w:tr w:rsidR="007E5D43" w:rsidRPr="005C5079" w:rsidTr="00C92ECE">
        <w:trPr>
          <w:trHeight w:val="381"/>
        </w:trPr>
        <w:tc>
          <w:tcPr>
            <w:tcW w:w="5605" w:type="dxa"/>
            <w:gridSpan w:val="2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</w:tcPr>
          <w:p w:rsidR="007E5D43" w:rsidRPr="006443E5" w:rsidRDefault="007E5D43" w:rsidP="005C5079">
            <w:pPr>
              <w:spacing w:after="0" w:line="240" w:lineRule="auto"/>
              <w:ind w:left="0" w:firstLine="0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6443E5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zajęcia praktyczne (ZP)</w:t>
            </w:r>
          </w:p>
        </w:tc>
        <w:tc>
          <w:tcPr>
            <w:tcW w:w="1325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2F2F2" w:themeFill="background1" w:themeFillShade="F2"/>
          </w:tcPr>
          <w:p w:rsidR="007E5D43" w:rsidRPr="005C5079" w:rsidRDefault="007E5D43" w:rsidP="005C5079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3260" w:type="dxa"/>
            <w:gridSpan w:val="2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2F2F2" w:themeFill="background1" w:themeFillShade="F2"/>
          </w:tcPr>
          <w:p w:rsidR="007E5D43" w:rsidRPr="005C5079" w:rsidRDefault="007E5D43" w:rsidP="005C5079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7E5D43" w:rsidRPr="005C5079" w:rsidTr="00C92ECE">
        <w:trPr>
          <w:trHeight w:val="381"/>
        </w:trPr>
        <w:tc>
          <w:tcPr>
            <w:tcW w:w="5605" w:type="dxa"/>
            <w:gridSpan w:val="2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</w:tcPr>
          <w:p w:rsidR="007E5D43" w:rsidRPr="006443E5" w:rsidRDefault="007E5D43" w:rsidP="005C5079">
            <w:pPr>
              <w:spacing w:after="0" w:line="240" w:lineRule="auto"/>
              <w:ind w:left="0" w:firstLine="0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6443E5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praktyka zawodowa (PZ)</w:t>
            </w:r>
          </w:p>
        </w:tc>
        <w:tc>
          <w:tcPr>
            <w:tcW w:w="1325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2F2F2" w:themeFill="background1" w:themeFillShade="F2"/>
          </w:tcPr>
          <w:p w:rsidR="007E5D43" w:rsidRPr="005C5079" w:rsidRDefault="007E5D43" w:rsidP="005C5079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3260" w:type="dxa"/>
            <w:gridSpan w:val="2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2F2F2" w:themeFill="background1" w:themeFillShade="F2"/>
          </w:tcPr>
          <w:p w:rsidR="007E5D43" w:rsidRPr="005C5079" w:rsidRDefault="007E5D43" w:rsidP="005C5079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7E5D43" w:rsidRPr="005C5079" w:rsidTr="00D773DA">
        <w:trPr>
          <w:trHeight w:val="381"/>
        </w:trPr>
        <w:tc>
          <w:tcPr>
            <w:tcW w:w="10190" w:type="dxa"/>
            <w:gridSpan w:val="5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</w:tcPr>
          <w:p w:rsidR="007E5D43" w:rsidRPr="006443E5" w:rsidRDefault="007E5D43" w:rsidP="005C5079">
            <w:pPr>
              <w:spacing w:after="0" w:line="240" w:lineRule="auto"/>
              <w:ind w:left="0" w:firstLine="0"/>
              <w:rPr>
                <w:rFonts w:asciiTheme="minorHAnsi" w:hAnsiTheme="minorHAnsi" w:cstheme="minorHAnsi"/>
                <w:b/>
                <w:bCs/>
                <w:color w:val="auto"/>
                <w:sz w:val="20"/>
                <w:szCs w:val="20"/>
              </w:rPr>
            </w:pPr>
            <w:r w:rsidRPr="006443E5">
              <w:rPr>
                <w:rFonts w:asciiTheme="minorHAnsi" w:hAnsiTheme="minorHAnsi" w:cstheme="minorHAnsi"/>
                <w:b/>
                <w:bCs/>
                <w:color w:val="auto"/>
                <w:sz w:val="20"/>
                <w:szCs w:val="20"/>
              </w:rPr>
              <w:t>Samodzielna praca studenta</w:t>
            </w:r>
          </w:p>
        </w:tc>
      </w:tr>
      <w:tr w:rsidR="007E5D43" w:rsidRPr="005C5079" w:rsidTr="00BB23E6">
        <w:trPr>
          <w:trHeight w:val="381"/>
        </w:trPr>
        <w:tc>
          <w:tcPr>
            <w:tcW w:w="5605" w:type="dxa"/>
            <w:gridSpan w:val="2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</w:tcPr>
          <w:p w:rsidR="007E5D43" w:rsidRPr="006443E5" w:rsidRDefault="007E5D43" w:rsidP="005C5079">
            <w:pPr>
              <w:spacing w:after="0" w:line="240" w:lineRule="auto"/>
              <w:ind w:left="0" w:firstLine="0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6443E5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Przygotowanie do zajęć i zaliczeń</w:t>
            </w:r>
          </w:p>
        </w:tc>
        <w:tc>
          <w:tcPr>
            <w:tcW w:w="1325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2F2F2" w:themeFill="background1" w:themeFillShade="F2"/>
          </w:tcPr>
          <w:p w:rsidR="007E5D43" w:rsidRPr="000F475D" w:rsidRDefault="00FA693F" w:rsidP="005C5079">
            <w:pPr>
              <w:spacing w:after="0" w:line="240" w:lineRule="auto"/>
              <w:ind w:left="0" w:firstLine="0"/>
              <w:rPr>
                <w:rFonts w:asciiTheme="minorHAnsi" w:hAnsiTheme="minorHAnsi" w:cstheme="minorHAnsi"/>
                <w:color w:val="auto"/>
                <w:szCs w:val="18"/>
              </w:rPr>
            </w:pPr>
            <w:r>
              <w:rPr>
                <w:rFonts w:asciiTheme="minorHAnsi" w:hAnsiTheme="minorHAnsi" w:cstheme="minorHAnsi"/>
                <w:color w:val="auto"/>
                <w:szCs w:val="18"/>
              </w:rPr>
              <w:t>2</w:t>
            </w:r>
            <w:r w:rsidR="007E5D43" w:rsidRPr="000F475D">
              <w:rPr>
                <w:rFonts w:asciiTheme="minorHAnsi" w:hAnsiTheme="minorHAnsi" w:cstheme="minorHAnsi"/>
                <w:color w:val="auto"/>
                <w:szCs w:val="18"/>
              </w:rPr>
              <w:t>0</w:t>
            </w:r>
          </w:p>
        </w:tc>
        <w:tc>
          <w:tcPr>
            <w:tcW w:w="3260" w:type="dxa"/>
            <w:gridSpan w:val="2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2F2F2" w:themeFill="background1" w:themeFillShade="F2"/>
          </w:tcPr>
          <w:p w:rsidR="007E5D43" w:rsidRPr="000F475D" w:rsidRDefault="007E5D43" w:rsidP="005C5079">
            <w:pPr>
              <w:spacing w:after="0" w:line="240" w:lineRule="auto"/>
              <w:ind w:left="0" w:firstLine="0"/>
              <w:rPr>
                <w:rFonts w:asciiTheme="minorHAnsi" w:hAnsiTheme="minorHAnsi" w:cstheme="minorHAnsi"/>
                <w:color w:val="auto"/>
                <w:szCs w:val="18"/>
              </w:rPr>
            </w:pPr>
            <w:r w:rsidRPr="000F475D">
              <w:rPr>
                <w:rFonts w:asciiTheme="minorHAnsi" w:hAnsiTheme="minorHAnsi" w:cstheme="minorHAnsi"/>
                <w:color w:val="auto"/>
                <w:szCs w:val="18"/>
              </w:rPr>
              <w:t>0.</w:t>
            </w:r>
            <w:r w:rsidR="00FA693F">
              <w:rPr>
                <w:rFonts w:asciiTheme="minorHAnsi" w:hAnsiTheme="minorHAnsi" w:cstheme="minorHAnsi"/>
                <w:color w:val="auto"/>
                <w:szCs w:val="18"/>
              </w:rPr>
              <w:t>8</w:t>
            </w:r>
            <w:r w:rsidRPr="000F475D">
              <w:rPr>
                <w:rFonts w:asciiTheme="minorHAnsi" w:hAnsiTheme="minorHAnsi" w:cstheme="minorHAnsi"/>
                <w:color w:val="auto"/>
                <w:szCs w:val="18"/>
              </w:rPr>
              <w:t>0</w:t>
            </w:r>
          </w:p>
        </w:tc>
      </w:tr>
    </w:tbl>
    <w:p w:rsidR="00C01834" w:rsidRPr="005C5079" w:rsidRDefault="00C01834" w:rsidP="005C5079">
      <w:pPr>
        <w:pStyle w:val="Nagwek1"/>
        <w:spacing w:after="0" w:line="240" w:lineRule="auto"/>
        <w:ind w:left="0" w:firstLine="0"/>
        <w:jc w:val="left"/>
        <w:rPr>
          <w:rFonts w:ascii="Times New Roman" w:hAnsi="Times New Roman" w:cs="Times New Roman"/>
          <w:color w:val="auto"/>
          <w:sz w:val="20"/>
          <w:szCs w:val="20"/>
        </w:rPr>
      </w:pPr>
    </w:p>
    <w:tbl>
      <w:tblPr>
        <w:tblStyle w:val="TableGrid"/>
        <w:tblW w:w="10190" w:type="dxa"/>
        <w:tblInd w:w="8" w:type="dxa"/>
        <w:tblCellMar>
          <w:top w:w="116" w:type="dxa"/>
          <w:left w:w="83" w:type="dxa"/>
          <w:right w:w="115" w:type="dxa"/>
        </w:tblCellMar>
        <w:tblLook w:val="04A0"/>
      </w:tblPr>
      <w:tblGrid>
        <w:gridCol w:w="750"/>
        <w:gridCol w:w="9440"/>
      </w:tblGrid>
      <w:tr w:rsidR="00C92ECE" w:rsidRPr="005C5079" w:rsidTr="000F475D">
        <w:trPr>
          <w:trHeight w:val="430"/>
        </w:trPr>
        <w:tc>
          <w:tcPr>
            <w:tcW w:w="10190" w:type="dxa"/>
            <w:gridSpan w:val="2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</w:tcPr>
          <w:p w:rsidR="00C92ECE" w:rsidRPr="006443E5" w:rsidRDefault="00C543A5" w:rsidP="005C5079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Theme="minorHAnsi" w:hAnsiTheme="minorHAnsi" w:cstheme="minorHAnsi"/>
                <w:b/>
                <w:smallCaps/>
                <w:color w:val="auto"/>
                <w:sz w:val="24"/>
                <w:szCs w:val="24"/>
              </w:rPr>
            </w:pPr>
            <w:r w:rsidRPr="006443E5">
              <w:rPr>
                <w:rFonts w:asciiTheme="minorHAnsi" w:hAnsiTheme="minorHAnsi" w:cstheme="minorHAnsi"/>
                <w:b/>
                <w:smallCaps/>
                <w:color w:val="auto"/>
                <w:sz w:val="24"/>
                <w:szCs w:val="24"/>
              </w:rPr>
              <w:t xml:space="preserve">3. </w:t>
            </w:r>
            <w:r w:rsidR="00C92ECE" w:rsidRPr="006443E5">
              <w:rPr>
                <w:rFonts w:asciiTheme="minorHAnsi" w:hAnsiTheme="minorHAnsi" w:cstheme="minorHAnsi"/>
                <w:b/>
                <w:smallCaps/>
                <w:color w:val="auto"/>
                <w:sz w:val="24"/>
                <w:szCs w:val="24"/>
              </w:rPr>
              <w:t xml:space="preserve">Cele </w:t>
            </w:r>
            <w:r w:rsidR="00BB23E6" w:rsidRPr="006443E5">
              <w:rPr>
                <w:rFonts w:asciiTheme="minorHAnsi" w:hAnsiTheme="minorHAnsi" w:cstheme="minorHAnsi"/>
                <w:b/>
                <w:smallCaps/>
                <w:color w:val="auto"/>
                <w:sz w:val="24"/>
                <w:szCs w:val="24"/>
              </w:rPr>
              <w:t>kształcenia</w:t>
            </w:r>
          </w:p>
        </w:tc>
      </w:tr>
      <w:tr w:rsidR="007E5D43" w:rsidRPr="005C5079" w:rsidTr="00861D21">
        <w:trPr>
          <w:trHeight w:val="258"/>
        </w:trPr>
        <w:tc>
          <w:tcPr>
            <w:tcW w:w="75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</w:tcPr>
          <w:p w:rsidR="007E5D43" w:rsidRPr="000F475D" w:rsidRDefault="007E5D43" w:rsidP="005C5079">
            <w:pPr>
              <w:spacing w:after="0" w:line="240" w:lineRule="auto"/>
              <w:ind w:left="0" w:firstLine="0"/>
              <w:jc w:val="center"/>
              <w:rPr>
                <w:rFonts w:asciiTheme="minorHAnsi" w:hAnsiTheme="minorHAnsi" w:cstheme="minorHAnsi"/>
                <w:color w:val="auto"/>
                <w:szCs w:val="18"/>
              </w:rPr>
            </w:pPr>
            <w:r w:rsidRPr="000F475D">
              <w:rPr>
                <w:rFonts w:asciiTheme="minorHAnsi" w:hAnsiTheme="minorHAnsi" w:cstheme="minorHAnsi"/>
                <w:color w:val="auto"/>
                <w:szCs w:val="18"/>
              </w:rPr>
              <w:t>C1</w:t>
            </w:r>
          </w:p>
        </w:tc>
        <w:tc>
          <w:tcPr>
            <w:tcW w:w="944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2F2F2" w:themeFill="background1" w:themeFillShade="F2"/>
          </w:tcPr>
          <w:p w:rsidR="007E5D43" w:rsidRPr="000F475D" w:rsidRDefault="009C3108" w:rsidP="005C5079">
            <w:pPr>
              <w:spacing w:after="0" w:line="240" w:lineRule="auto"/>
              <w:ind w:left="0" w:firstLine="0"/>
              <w:rPr>
                <w:rFonts w:asciiTheme="minorHAnsi" w:hAnsiTheme="minorHAnsi" w:cstheme="minorHAnsi"/>
                <w:color w:val="auto"/>
                <w:szCs w:val="18"/>
              </w:rPr>
            </w:pPr>
            <w:r w:rsidRPr="000F475D">
              <w:rPr>
                <w:rFonts w:asciiTheme="minorHAnsi" w:hAnsiTheme="minorHAnsi" w:cstheme="minorHAnsi"/>
                <w:color w:val="auto"/>
                <w:szCs w:val="18"/>
              </w:rPr>
              <w:t>r</w:t>
            </w:r>
            <w:r w:rsidR="007E5D43" w:rsidRPr="000F475D">
              <w:rPr>
                <w:rFonts w:asciiTheme="minorHAnsi" w:hAnsiTheme="minorHAnsi" w:cstheme="minorHAnsi"/>
                <w:color w:val="auto"/>
                <w:szCs w:val="18"/>
              </w:rPr>
              <w:t>ozumienie komórkowych i molekularnych mechanizmów procesu nowotworowego;</w:t>
            </w:r>
          </w:p>
        </w:tc>
      </w:tr>
      <w:tr w:rsidR="007E5D43" w:rsidRPr="005C5079" w:rsidTr="00861D21">
        <w:trPr>
          <w:trHeight w:val="258"/>
        </w:trPr>
        <w:tc>
          <w:tcPr>
            <w:tcW w:w="75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</w:tcPr>
          <w:p w:rsidR="007E5D43" w:rsidRPr="000F475D" w:rsidRDefault="007E5D43" w:rsidP="005C5079">
            <w:pPr>
              <w:spacing w:after="0" w:line="240" w:lineRule="auto"/>
              <w:ind w:left="0" w:firstLine="0"/>
              <w:jc w:val="center"/>
              <w:rPr>
                <w:rFonts w:asciiTheme="minorHAnsi" w:hAnsiTheme="minorHAnsi" w:cstheme="minorHAnsi"/>
                <w:color w:val="auto"/>
                <w:szCs w:val="18"/>
              </w:rPr>
            </w:pPr>
            <w:r w:rsidRPr="000F475D">
              <w:rPr>
                <w:rFonts w:asciiTheme="minorHAnsi" w:hAnsiTheme="minorHAnsi" w:cstheme="minorHAnsi"/>
                <w:color w:val="auto"/>
                <w:szCs w:val="18"/>
              </w:rPr>
              <w:t>C2</w:t>
            </w:r>
          </w:p>
        </w:tc>
        <w:tc>
          <w:tcPr>
            <w:tcW w:w="944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2F2F2" w:themeFill="background1" w:themeFillShade="F2"/>
          </w:tcPr>
          <w:p w:rsidR="007E5D43" w:rsidRPr="000F475D" w:rsidRDefault="009C3108" w:rsidP="005C5079">
            <w:pPr>
              <w:spacing w:after="0" w:line="240" w:lineRule="auto"/>
              <w:ind w:left="0" w:firstLine="0"/>
              <w:rPr>
                <w:rFonts w:asciiTheme="minorHAnsi" w:hAnsiTheme="minorHAnsi" w:cstheme="minorHAnsi"/>
                <w:color w:val="auto"/>
                <w:szCs w:val="18"/>
              </w:rPr>
            </w:pPr>
            <w:r w:rsidRPr="000F475D">
              <w:rPr>
                <w:rFonts w:asciiTheme="minorHAnsi" w:hAnsiTheme="minorHAnsi" w:cstheme="minorHAnsi"/>
                <w:color w:val="auto"/>
                <w:szCs w:val="18"/>
              </w:rPr>
              <w:t>z</w:t>
            </w:r>
            <w:r w:rsidR="007E5D43" w:rsidRPr="000F475D">
              <w:rPr>
                <w:rFonts w:asciiTheme="minorHAnsi" w:hAnsiTheme="minorHAnsi" w:cstheme="minorHAnsi"/>
                <w:color w:val="auto"/>
                <w:szCs w:val="18"/>
              </w:rPr>
              <w:t>dobycie wiedzy w zakresie podstaw klasyfikacji nowotworów;</w:t>
            </w:r>
          </w:p>
        </w:tc>
      </w:tr>
      <w:tr w:rsidR="007E5D43" w:rsidRPr="005C5079" w:rsidTr="00861D21">
        <w:trPr>
          <w:trHeight w:val="258"/>
        </w:trPr>
        <w:tc>
          <w:tcPr>
            <w:tcW w:w="75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</w:tcPr>
          <w:p w:rsidR="007E5D43" w:rsidRPr="000F475D" w:rsidRDefault="007E5D43" w:rsidP="005C5079">
            <w:pPr>
              <w:spacing w:after="0" w:line="240" w:lineRule="auto"/>
              <w:ind w:left="0" w:firstLine="0"/>
              <w:jc w:val="center"/>
              <w:rPr>
                <w:rFonts w:asciiTheme="minorHAnsi" w:hAnsiTheme="minorHAnsi" w:cstheme="minorHAnsi"/>
                <w:color w:val="auto"/>
                <w:szCs w:val="18"/>
              </w:rPr>
            </w:pPr>
            <w:r w:rsidRPr="000F475D">
              <w:rPr>
                <w:rFonts w:asciiTheme="minorHAnsi" w:hAnsiTheme="minorHAnsi" w:cstheme="minorHAnsi"/>
                <w:color w:val="auto"/>
                <w:szCs w:val="18"/>
              </w:rPr>
              <w:t>C3</w:t>
            </w:r>
          </w:p>
        </w:tc>
        <w:tc>
          <w:tcPr>
            <w:tcW w:w="944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2F2F2" w:themeFill="background1" w:themeFillShade="F2"/>
          </w:tcPr>
          <w:p w:rsidR="007E5D43" w:rsidRPr="000F475D" w:rsidRDefault="009C3108" w:rsidP="009C3108">
            <w:pPr>
              <w:spacing w:after="0" w:line="240" w:lineRule="auto"/>
              <w:ind w:left="0" w:firstLine="0"/>
              <w:jc w:val="both"/>
              <w:rPr>
                <w:rFonts w:asciiTheme="minorHAnsi" w:hAnsiTheme="minorHAnsi" w:cstheme="minorHAnsi"/>
                <w:color w:val="auto"/>
                <w:szCs w:val="18"/>
              </w:rPr>
            </w:pPr>
            <w:r w:rsidRPr="000F475D">
              <w:rPr>
                <w:rFonts w:asciiTheme="minorHAnsi" w:hAnsiTheme="minorHAnsi" w:cstheme="minorHAnsi"/>
                <w:color w:val="auto"/>
                <w:szCs w:val="18"/>
              </w:rPr>
              <w:t>z</w:t>
            </w:r>
            <w:r w:rsidR="005C5079" w:rsidRPr="000F475D">
              <w:rPr>
                <w:rFonts w:asciiTheme="minorHAnsi" w:hAnsiTheme="minorHAnsi" w:cstheme="minorHAnsi"/>
                <w:color w:val="auto"/>
                <w:szCs w:val="18"/>
              </w:rPr>
              <w:t xml:space="preserve">apoznanie się z </w:t>
            </w:r>
            <w:r w:rsidRPr="000F475D">
              <w:rPr>
                <w:rFonts w:asciiTheme="minorHAnsi" w:hAnsiTheme="minorHAnsi" w:cstheme="minorHAnsi"/>
                <w:color w:val="auto"/>
                <w:szCs w:val="18"/>
              </w:rPr>
              <w:t xml:space="preserve">mechanizmem </w:t>
            </w:r>
            <w:r w:rsidR="005C5079" w:rsidRPr="000F475D">
              <w:rPr>
                <w:rFonts w:asciiTheme="minorHAnsi" w:hAnsiTheme="minorHAnsi" w:cstheme="minorHAnsi"/>
                <w:color w:val="auto"/>
                <w:szCs w:val="18"/>
              </w:rPr>
              <w:t>działani</w:t>
            </w:r>
            <w:r w:rsidRPr="000F475D">
              <w:rPr>
                <w:rFonts w:asciiTheme="minorHAnsi" w:hAnsiTheme="minorHAnsi" w:cstheme="minorHAnsi"/>
                <w:color w:val="auto"/>
                <w:szCs w:val="18"/>
              </w:rPr>
              <w:t>a</w:t>
            </w:r>
            <w:r w:rsidR="005C5079" w:rsidRPr="000F475D">
              <w:rPr>
                <w:rFonts w:asciiTheme="minorHAnsi" w:hAnsiTheme="minorHAnsi" w:cstheme="minorHAnsi"/>
                <w:color w:val="auto"/>
                <w:szCs w:val="18"/>
              </w:rPr>
              <w:t xml:space="preserve">  onkogenów w transformacji nowotworowej komórek;</w:t>
            </w:r>
          </w:p>
        </w:tc>
      </w:tr>
      <w:tr w:rsidR="005C5079" w:rsidRPr="005C5079" w:rsidTr="00861D21">
        <w:trPr>
          <w:trHeight w:val="258"/>
        </w:trPr>
        <w:tc>
          <w:tcPr>
            <w:tcW w:w="75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</w:tcPr>
          <w:p w:rsidR="005C5079" w:rsidRPr="000F475D" w:rsidRDefault="005C5079" w:rsidP="005C5079">
            <w:pPr>
              <w:spacing w:after="0" w:line="240" w:lineRule="auto"/>
              <w:ind w:left="0" w:firstLine="0"/>
              <w:jc w:val="center"/>
              <w:rPr>
                <w:rFonts w:asciiTheme="minorHAnsi" w:hAnsiTheme="minorHAnsi" w:cstheme="minorHAnsi"/>
                <w:color w:val="auto"/>
                <w:szCs w:val="18"/>
              </w:rPr>
            </w:pPr>
            <w:r w:rsidRPr="000F475D">
              <w:rPr>
                <w:rFonts w:asciiTheme="minorHAnsi" w:hAnsiTheme="minorHAnsi" w:cstheme="minorHAnsi"/>
                <w:color w:val="auto"/>
                <w:szCs w:val="18"/>
              </w:rPr>
              <w:t>C4</w:t>
            </w:r>
          </w:p>
        </w:tc>
        <w:tc>
          <w:tcPr>
            <w:tcW w:w="944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2F2F2" w:themeFill="background1" w:themeFillShade="F2"/>
          </w:tcPr>
          <w:p w:rsidR="005C5079" w:rsidRPr="000F475D" w:rsidRDefault="009C3108" w:rsidP="005C5079">
            <w:pPr>
              <w:spacing w:after="0" w:line="240" w:lineRule="auto"/>
              <w:ind w:left="0" w:firstLine="0"/>
              <w:jc w:val="both"/>
              <w:rPr>
                <w:rFonts w:asciiTheme="minorHAnsi" w:hAnsiTheme="minorHAnsi" w:cstheme="minorHAnsi"/>
                <w:color w:val="auto"/>
                <w:szCs w:val="18"/>
              </w:rPr>
            </w:pPr>
            <w:r w:rsidRPr="000F475D">
              <w:rPr>
                <w:rFonts w:asciiTheme="minorHAnsi" w:hAnsiTheme="minorHAnsi" w:cstheme="minorHAnsi"/>
                <w:color w:val="auto"/>
                <w:szCs w:val="18"/>
              </w:rPr>
              <w:t>z</w:t>
            </w:r>
            <w:r w:rsidR="005C5079" w:rsidRPr="000F475D">
              <w:rPr>
                <w:rFonts w:asciiTheme="minorHAnsi" w:hAnsiTheme="minorHAnsi" w:cstheme="minorHAnsi"/>
                <w:color w:val="auto"/>
                <w:szCs w:val="18"/>
              </w:rPr>
              <w:t>dobycie wiedzy w zakresie immunologii nowotworów;</w:t>
            </w:r>
          </w:p>
        </w:tc>
      </w:tr>
      <w:tr w:rsidR="005C5079" w:rsidRPr="005C5079" w:rsidTr="00861D21">
        <w:trPr>
          <w:trHeight w:val="258"/>
        </w:trPr>
        <w:tc>
          <w:tcPr>
            <w:tcW w:w="75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</w:tcPr>
          <w:p w:rsidR="005C5079" w:rsidRPr="000F475D" w:rsidRDefault="005C5079" w:rsidP="005C5079">
            <w:pPr>
              <w:spacing w:after="0" w:line="240" w:lineRule="auto"/>
              <w:ind w:left="0" w:firstLine="0"/>
              <w:jc w:val="center"/>
              <w:rPr>
                <w:rFonts w:asciiTheme="minorHAnsi" w:hAnsiTheme="minorHAnsi" w:cstheme="minorHAnsi"/>
                <w:color w:val="auto"/>
                <w:szCs w:val="18"/>
              </w:rPr>
            </w:pPr>
            <w:r w:rsidRPr="000F475D">
              <w:rPr>
                <w:rFonts w:asciiTheme="minorHAnsi" w:hAnsiTheme="minorHAnsi" w:cstheme="minorHAnsi"/>
                <w:color w:val="auto"/>
                <w:szCs w:val="18"/>
              </w:rPr>
              <w:t>C5</w:t>
            </w:r>
          </w:p>
        </w:tc>
        <w:tc>
          <w:tcPr>
            <w:tcW w:w="944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2F2F2" w:themeFill="background1" w:themeFillShade="F2"/>
          </w:tcPr>
          <w:p w:rsidR="005C5079" w:rsidRPr="000F475D" w:rsidRDefault="009C3108" w:rsidP="005C5079">
            <w:pPr>
              <w:spacing w:after="0" w:line="240" w:lineRule="auto"/>
              <w:ind w:left="0" w:firstLine="0"/>
              <w:jc w:val="both"/>
              <w:rPr>
                <w:rFonts w:asciiTheme="minorHAnsi" w:hAnsiTheme="minorHAnsi" w:cstheme="minorHAnsi"/>
                <w:color w:val="auto"/>
                <w:szCs w:val="18"/>
              </w:rPr>
            </w:pPr>
            <w:r w:rsidRPr="000F475D">
              <w:rPr>
                <w:rFonts w:asciiTheme="minorHAnsi" w:hAnsiTheme="minorHAnsi" w:cstheme="minorHAnsi"/>
                <w:color w:val="auto"/>
                <w:szCs w:val="18"/>
              </w:rPr>
              <w:t>z</w:t>
            </w:r>
            <w:r w:rsidR="005C5079" w:rsidRPr="000F475D">
              <w:rPr>
                <w:rFonts w:asciiTheme="minorHAnsi" w:hAnsiTheme="minorHAnsi" w:cstheme="minorHAnsi"/>
                <w:color w:val="auto"/>
                <w:szCs w:val="18"/>
              </w:rPr>
              <w:t xml:space="preserve">dobycie wiedzy w zakresie mechanizmów działania leków przeciwnowotworowych oraz mechanizmów oporności na leki; </w:t>
            </w:r>
          </w:p>
        </w:tc>
      </w:tr>
      <w:tr w:rsidR="005C5079" w:rsidRPr="005C5079" w:rsidTr="00861D21">
        <w:trPr>
          <w:trHeight w:val="258"/>
        </w:trPr>
        <w:tc>
          <w:tcPr>
            <w:tcW w:w="75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</w:tcPr>
          <w:p w:rsidR="005C5079" w:rsidRPr="000F475D" w:rsidRDefault="005C5079" w:rsidP="005C5079">
            <w:pPr>
              <w:spacing w:after="0" w:line="240" w:lineRule="auto"/>
              <w:ind w:left="0" w:firstLine="0"/>
              <w:jc w:val="center"/>
              <w:rPr>
                <w:rFonts w:asciiTheme="minorHAnsi" w:hAnsiTheme="minorHAnsi" w:cstheme="minorHAnsi"/>
                <w:color w:val="auto"/>
                <w:szCs w:val="18"/>
              </w:rPr>
            </w:pPr>
            <w:r w:rsidRPr="000F475D">
              <w:rPr>
                <w:rFonts w:asciiTheme="minorHAnsi" w:hAnsiTheme="minorHAnsi" w:cstheme="minorHAnsi"/>
                <w:color w:val="auto"/>
                <w:szCs w:val="18"/>
              </w:rPr>
              <w:t>C6</w:t>
            </w:r>
          </w:p>
        </w:tc>
        <w:tc>
          <w:tcPr>
            <w:tcW w:w="944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2F2F2" w:themeFill="background1" w:themeFillShade="F2"/>
          </w:tcPr>
          <w:p w:rsidR="005C5079" w:rsidRPr="000F475D" w:rsidRDefault="009C3108" w:rsidP="005C5079">
            <w:pPr>
              <w:spacing w:after="0" w:line="240" w:lineRule="auto"/>
              <w:ind w:left="0" w:firstLine="0"/>
              <w:jc w:val="both"/>
              <w:rPr>
                <w:rFonts w:asciiTheme="minorHAnsi" w:hAnsiTheme="minorHAnsi" w:cstheme="minorHAnsi"/>
                <w:color w:val="auto"/>
                <w:szCs w:val="18"/>
              </w:rPr>
            </w:pPr>
            <w:r w:rsidRPr="000F475D">
              <w:rPr>
                <w:rFonts w:asciiTheme="minorHAnsi" w:hAnsiTheme="minorHAnsi" w:cstheme="minorHAnsi"/>
                <w:color w:val="auto"/>
                <w:szCs w:val="18"/>
              </w:rPr>
              <w:t>z</w:t>
            </w:r>
            <w:r w:rsidR="005C5079" w:rsidRPr="000F475D">
              <w:rPr>
                <w:rFonts w:asciiTheme="minorHAnsi" w:hAnsiTheme="minorHAnsi" w:cstheme="minorHAnsi"/>
                <w:color w:val="auto"/>
                <w:szCs w:val="18"/>
              </w:rPr>
              <w:t>dobycie wiedzy w zakresie współczesnych sposobów diagnozowania i leczenia nowotworów;</w:t>
            </w:r>
          </w:p>
        </w:tc>
      </w:tr>
      <w:tr w:rsidR="005C5079" w:rsidRPr="005C5079" w:rsidTr="00861D21">
        <w:trPr>
          <w:trHeight w:val="258"/>
        </w:trPr>
        <w:tc>
          <w:tcPr>
            <w:tcW w:w="75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</w:tcPr>
          <w:p w:rsidR="005C5079" w:rsidRPr="000F475D" w:rsidRDefault="005C5079" w:rsidP="005C5079">
            <w:pPr>
              <w:spacing w:after="0" w:line="240" w:lineRule="auto"/>
              <w:ind w:left="0" w:firstLine="0"/>
              <w:jc w:val="center"/>
              <w:rPr>
                <w:rFonts w:asciiTheme="minorHAnsi" w:hAnsiTheme="minorHAnsi" w:cstheme="minorHAnsi"/>
                <w:color w:val="auto"/>
                <w:szCs w:val="18"/>
              </w:rPr>
            </w:pPr>
            <w:r w:rsidRPr="000F475D">
              <w:rPr>
                <w:rFonts w:asciiTheme="minorHAnsi" w:hAnsiTheme="minorHAnsi" w:cstheme="minorHAnsi"/>
                <w:color w:val="auto"/>
                <w:szCs w:val="18"/>
              </w:rPr>
              <w:t>C7</w:t>
            </w:r>
          </w:p>
        </w:tc>
        <w:tc>
          <w:tcPr>
            <w:tcW w:w="944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2F2F2" w:themeFill="background1" w:themeFillShade="F2"/>
          </w:tcPr>
          <w:p w:rsidR="005C5079" w:rsidRPr="000F475D" w:rsidRDefault="009C3108" w:rsidP="005C5079">
            <w:pPr>
              <w:spacing w:after="0" w:line="240" w:lineRule="auto"/>
              <w:ind w:left="0" w:firstLine="0"/>
              <w:jc w:val="both"/>
              <w:rPr>
                <w:rFonts w:asciiTheme="minorHAnsi" w:hAnsiTheme="minorHAnsi" w:cstheme="minorHAnsi"/>
                <w:color w:val="auto"/>
                <w:szCs w:val="18"/>
              </w:rPr>
            </w:pPr>
            <w:r w:rsidRPr="000F475D">
              <w:rPr>
                <w:rFonts w:asciiTheme="minorHAnsi" w:hAnsiTheme="minorHAnsi" w:cstheme="minorHAnsi"/>
                <w:color w:val="auto"/>
                <w:szCs w:val="18"/>
              </w:rPr>
              <w:t>z</w:t>
            </w:r>
            <w:r w:rsidR="005C5079" w:rsidRPr="000F475D">
              <w:rPr>
                <w:rFonts w:asciiTheme="minorHAnsi" w:hAnsiTheme="minorHAnsi" w:cstheme="minorHAnsi"/>
                <w:color w:val="auto"/>
                <w:szCs w:val="18"/>
              </w:rPr>
              <w:t>apoznanie się z wiedzą w zakresie roli komórek macierzystych w biologii nowotworów;</w:t>
            </w:r>
          </w:p>
        </w:tc>
      </w:tr>
    </w:tbl>
    <w:p w:rsidR="00C01834" w:rsidRPr="005C5079" w:rsidRDefault="00C01834" w:rsidP="005C5079">
      <w:pPr>
        <w:pStyle w:val="Nagwek1"/>
        <w:spacing w:after="0" w:line="240" w:lineRule="auto"/>
        <w:ind w:left="0" w:firstLine="0"/>
        <w:jc w:val="left"/>
        <w:rPr>
          <w:rFonts w:ascii="Times New Roman" w:hAnsi="Times New Roman" w:cs="Times New Roman"/>
          <w:color w:val="auto"/>
          <w:sz w:val="20"/>
          <w:szCs w:val="20"/>
        </w:rPr>
      </w:pPr>
    </w:p>
    <w:tbl>
      <w:tblPr>
        <w:tblStyle w:val="TableGrid"/>
        <w:tblW w:w="10190" w:type="dxa"/>
        <w:tblInd w:w="8" w:type="dxa"/>
        <w:tblCellMar>
          <w:top w:w="116" w:type="dxa"/>
          <w:left w:w="83" w:type="dxa"/>
          <w:right w:w="97" w:type="dxa"/>
        </w:tblCellMar>
        <w:tblLook w:val="04A0"/>
      </w:tblPr>
      <w:tblGrid>
        <w:gridCol w:w="1530"/>
        <w:gridCol w:w="8660"/>
      </w:tblGrid>
      <w:tr w:rsidR="00CA3ACF" w:rsidRPr="005C5079" w:rsidTr="006443E5">
        <w:trPr>
          <w:trHeight w:val="438"/>
        </w:trPr>
        <w:tc>
          <w:tcPr>
            <w:tcW w:w="10190" w:type="dxa"/>
            <w:gridSpan w:val="2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</w:tcPr>
          <w:p w:rsidR="00CA3ACF" w:rsidRPr="006443E5" w:rsidRDefault="00C543A5" w:rsidP="005C5079">
            <w:pPr>
              <w:pStyle w:val="Nagwek1"/>
              <w:numPr>
                <w:ilvl w:val="0"/>
                <w:numId w:val="1"/>
              </w:numPr>
              <w:spacing w:after="0"/>
              <w:ind w:left="0"/>
              <w:jc w:val="left"/>
              <w:outlineLvl w:val="0"/>
              <w:rPr>
                <w:rFonts w:asciiTheme="minorHAnsi" w:hAnsiTheme="minorHAnsi" w:cstheme="minorHAnsi"/>
                <w:smallCaps/>
                <w:color w:val="auto"/>
                <w:sz w:val="20"/>
                <w:szCs w:val="20"/>
              </w:rPr>
            </w:pPr>
            <w:r w:rsidRPr="006443E5">
              <w:rPr>
                <w:rFonts w:asciiTheme="minorHAnsi" w:hAnsiTheme="minorHAnsi" w:cstheme="minorHAnsi"/>
                <w:smallCaps/>
                <w:color w:val="auto"/>
                <w:sz w:val="20"/>
                <w:szCs w:val="20"/>
              </w:rPr>
              <w:t xml:space="preserve">4. </w:t>
            </w:r>
            <w:r w:rsidR="00CA3ACF" w:rsidRPr="006443E5">
              <w:rPr>
                <w:rFonts w:asciiTheme="minorHAnsi" w:hAnsiTheme="minorHAnsi" w:cstheme="minorHAnsi"/>
                <w:smallCaps/>
                <w:color w:val="auto"/>
                <w:sz w:val="20"/>
                <w:szCs w:val="20"/>
              </w:rPr>
              <w:t xml:space="preserve">Standard kształcenia – Szczegółowe efekty uczenia się </w:t>
            </w:r>
          </w:p>
        </w:tc>
      </w:tr>
      <w:tr w:rsidR="00C01834" w:rsidRPr="005C5079" w:rsidTr="000F475D">
        <w:trPr>
          <w:trHeight w:val="591"/>
        </w:trPr>
        <w:tc>
          <w:tcPr>
            <w:tcW w:w="153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</w:tcPr>
          <w:p w:rsidR="00C01834" w:rsidRPr="000F475D" w:rsidRDefault="00C01834" w:rsidP="005C5079">
            <w:pPr>
              <w:spacing w:after="0" w:line="240" w:lineRule="auto"/>
              <w:ind w:left="0" w:firstLine="0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  <w:r w:rsidRPr="000F475D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Symbol</w:t>
            </w:r>
          </w:p>
          <w:p w:rsidR="00C01834" w:rsidRPr="000F475D" w:rsidRDefault="00C01834" w:rsidP="005C5079">
            <w:pPr>
              <w:spacing w:after="0" w:line="240" w:lineRule="auto"/>
              <w:ind w:left="0" w:firstLine="0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  <w:r w:rsidRPr="000F475D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i numer efektu uczenia się</w:t>
            </w:r>
          </w:p>
          <w:p w:rsidR="00C01834" w:rsidRPr="005C5079" w:rsidRDefault="00C01834" w:rsidP="005C5079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F475D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zgodnie ze</w:t>
            </w:r>
            <w:r w:rsidRPr="005C5079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 </w:t>
            </w:r>
            <w:r w:rsidRPr="000F475D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standardami uczenia się</w:t>
            </w:r>
            <w:r w:rsidRPr="005C5079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866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</w:tcPr>
          <w:p w:rsidR="00C01834" w:rsidRPr="005C5079" w:rsidRDefault="00C01834" w:rsidP="005C5079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C5079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Efekty w zakresie</w:t>
            </w:r>
            <w:r w:rsidR="001B4491" w:rsidRPr="005C5079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 </w:t>
            </w:r>
            <w:r w:rsidR="001B4491" w:rsidRPr="006443E5">
              <w:rPr>
                <w:rFonts w:asciiTheme="minorHAnsi" w:hAnsiTheme="minorHAnsi" w:cstheme="minorHAnsi"/>
                <w:bCs/>
                <w:i/>
                <w:iCs/>
                <w:color w:val="auto"/>
                <w:sz w:val="16"/>
                <w:szCs w:val="16"/>
              </w:rPr>
              <w:t xml:space="preserve">(zgodnie z załącznikiem do Rozporządzenia Ministra </w:t>
            </w:r>
            <w:proofErr w:type="spellStart"/>
            <w:r w:rsidR="001B4491" w:rsidRPr="006443E5">
              <w:rPr>
                <w:rFonts w:asciiTheme="minorHAnsi" w:hAnsiTheme="minorHAnsi" w:cstheme="minorHAnsi"/>
                <w:bCs/>
                <w:i/>
                <w:iCs/>
                <w:color w:val="auto"/>
                <w:sz w:val="16"/>
                <w:szCs w:val="16"/>
              </w:rPr>
              <w:t>NiSW</w:t>
            </w:r>
            <w:proofErr w:type="spellEnd"/>
            <w:r w:rsidR="001B4491" w:rsidRPr="006443E5">
              <w:rPr>
                <w:rFonts w:asciiTheme="minorHAnsi" w:hAnsiTheme="minorHAnsi" w:cstheme="minorHAnsi"/>
                <w:bCs/>
                <w:i/>
                <w:iCs/>
                <w:color w:val="auto"/>
                <w:sz w:val="16"/>
                <w:szCs w:val="16"/>
              </w:rPr>
              <w:t xml:space="preserve">  z </w:t>
            </w:r>
            <w:r w:rsidR="007C1636" w:rsidRPr="006443E5">
              <w:rPr>
                <w:rFonts w:asciiTheme="minorHAnsi" w:hAnsiTheme="minorHAnsi" w:cstheme="minorHAnsi"/>
                <w:bCs/>
                <w:i/>
                <w:iCs/>
                <w:color w:val="auto"/>
                <w:sz w:val="16"/>
                <w:szCs w:val="16"/>
              </w:rPr>
              <w:t>26</w:t>
            </w:r>
            <w:r w:rsidR="00D31854" w:rsidRPr="006443E5">
              <w:rPr>
                <w:rFonts w:asciiTheme="minorHAnsi" w:hAnsiTheme="minorHAnsi" w:cstheme="minorHAnsi"/>
                <w:bCs/>
                <w:i/>
                <w:iCs/>
                <w:color w:val="auto"/>
                <w:sz w:val="16"/>
                <w:szCs w:val="16"/>
              </w:rPr>
              <w:t xml:space="preserve"> </w:t>
            </w:r>
            <w:r w:rsidR="007C1636" w:rsidRPr="006443E5">
              <w:rPr>
                <w:rFonts w:asciiTheme="minorHAnsi" w:hAnsiTheme="minorHAnsi" w:cstheme="minorHAnsi"/>
                <w:bCs/>
                <w:i/>
                <w:iCs/>
                <w:color w:val="auto"/>
                <w:sz w:val="16"/>
                <w:szCs w:val="16"/>
              </w:rPr>
              <w:t xml:space="preserve">lipca </w:t>
            </w:r>
            <w:r w:rsidR="001B4491" w:rsidRPr="006443E5">
              <w:rPr>
                <w:rFonts w:asciiTheme="minorHAnsi" w:hAnsiTheme="minorHAnsi" w:cstheme="minorHAnsi"/>
                <w:bCs/>
                <w:i/>
                <w:iCs/>
                <w:color w:val="auto"/>
                <w:sz w:val="16"/>
                <w:szCs w:val="16"/>
              </w:rPr>
              <w:t>2</w:t>
            </w:r>
            <w:r w:rsidR="00D31854" w:rsidRPr="006443E5">
              <w:rPr>
                <w:rFonts w:asciiTheme="minorHAnsi" w:hAnsiTheme="minorHAnsi" w:cstheme="minorHAnsi"/>
                <w:bCs/>
                <w:i/>
                <w:iCs/>
                <w:color w:val="auto"/>
                <w:sz w:val="16"/>
                <w:szCs w:val="16"/>
              </w:rPr>
              <w:t>0</w:t>
            </w:r>
            <w:r w:rsidR="007C1636" w:rsidRPr="006443E5">
              <w:rPr>
                <w:rFonts w:asciiTheme="minorHAnsi" w:hAnsiTheme="minorHAnsi" w:cstheme="minorHAnsi"/>
                <w:bCs/>
                <w:i/>
                <w:iCs/>
                <w:color w:val="auto"/>
                <w:sz w:val="16"/>
                <w:szCs w:val="16"/>
              </w:rPr>
              <w:t>19</w:t>
            </w:r>
            <w:r w:rsidR="001B4491" w:rsidRPr="006443E5">
              <w:rPr>
                <w:rFonts w:asciiTheme="minorHAnsi" w:hAnsiTheme="minorHAnsi" w:cstheme="minorHAnsi"/>
                <w:bCs/>
                <w:i/>
                <w:iCs/>
                <w:color w:val="auto"/>
                <w:sz w:val="16"/>
                <w:szCs w:val="16"/>
              </w:rPr>
              <w:t>)</w:t>
            </w:r>
          </w:p>
        </w:tc>
      </w:tr>
      <w:tr w:rsidR="00C01834" w:rsidRPr="005C5079" w:rsidTr="00D773DA">
        <w:trPr>
          <w:trHeight w:val="383"/>
        </w:trPr>
        <w:tc>
          <w:tcPr>
            <w:tcW w:w="10190" w:type="dxa"/>
            <w:gridSpan w:val="2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nil"/>
            </w:tcBorders>
          </w:tcPr>
          <w:p w:rsidR="00C01834" w:rsidRPr="006443E5" w:rsidRDefault="00C01834" w:rsidP="005C5079">
            <w:pPr>
              <w:spacing w:after="0" w:line="240" w:lineRule="auto"/>
              <w:ind w:left="0" w:firstLine="0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6443E5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Wiedzy – Absolwent</w:t>
            </w:r>
            <w:r w:rsidR="00B8221A" w:rsidRPr="006443E5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*</w:t>
            </w:r>
            <w:r w:rsidRPr="006443E5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 xml:space="preserve"> zna i rozumie:</w:t>
            </w:r>
          </w:p>
        </w:tc>
      </w:tr>
      <w:tr w:rsidR="007E5D43" w:rsidRPr="005C5079" w:rsidTr="00CA3ACF">
        <w:trPr>
          <w:trHeight w:val="383"/>
        </w:trPr>
        <w:tc>
          <w:tcPr>
            <w:tcW w:w="153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</w:tcPr>
          <w:p w:rsidR="007E5D43" w:rsidRPr="00F0057C" w:rsidRDefault="007E5D43" w:rsidP="005C5079">
            <w:pPr>
              <w:spacing w:after="0" w:line="240" w:lineRule="auto"/>
              <w:ind w:left="0" w:firstLine="0"/>
              <w:jc w:val="both"/>
              <w:rPr>
                <w:rFonts w:asciiTheme="minorHAnsi" w:hAnsiTheme="minorHAnsi" w:cstheme="minorHAnsi"/>
                <w:color w:val="auto"/>
                <w:szCs w:val="18"/>
              </w:rPr>
            </w:pPr>
            <w:r w:rsidRPr="00F0057C">
              <w:rPr>
                <w:rFonts w:asciiTheme="minorHAnsi" w:hAnsiTheme="minorHAnsi" w:cstheme="minorHAnsi"/>
                <w:color w:val="auto"/>
                <w:szCs w:val="18"/>
              </w:rPr>
              <w:lastRenderedPageBreak/>
              <w:t>B.W14</w:t>
            </w:r>
          </w:p>
        </w:tc>
        <w:tc>
          <w:tcPr>
            <w:tcW w:w="866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2F2F2" w:themeFill="background1" w:themeFillShade="F2"/>
          </w:tcPr>
          <w:p w:rsidR="007E5D43" w:rsidRPr="00F0057C" w:rsidRDefault="007E5D43" w:rsidP="005C5079">
            <w:pPr>
              <w:spacing w:after="0" w:line="240" w:lineRule="auto"/>
              <w:ind w:left="0" w:firstLine="0"/>
              <w:jc w:val="both"/>
              <w:rPr>
                <w:rFonts w:asciiTheme="minorHAnsi" w:hAnsiTheme="minorHAnsi" w:cstheme="minorHAnsi"/>
                <w:color w:val="auto"/>
                <w:szCs w:val="18"/>
              </w:rPr>
            </w:pPr>
            <w:r w:rsidRPr="00F0057C">
              <w:rPr>
                <w:rFonts w:asciiTheme="minorHAnsi" w:hAnsiTheme="minorHAnsi" w:cstheme="minorHAnsi"/>
                <w:color w:val="auto"/>
                <w:szCs w:val="18"/>
              </w:rPr>
              <w:t xml:space="preserve">funkcje genomu, </w:t>
            </w:r>
            <w:proofErr w:type="spellStart"/>
            <w:r w:rsidRPr="00F0057C">
              <w:rPr>
                <w:rFonts w:asciiTheme="minorHAnsi" w:hAnsiTheme="minorHAnsi" w:cstheme="minorHAnsi"/>
                <w:color w:val="auto"/>
                <w:szCs w:val="18"/>
              </w:rPr>
              <w:t>transkryptomu</w:t>
            </w:r>
            <w:proofErr w:type="spellEnd"/>
            <w:r w:rsidRPr="00F0057C">
              <w:rPr>
                <w:rFonts w:asciiTheme="minorHAnsi" w:hAnsiTheme="minorHAnsi" w:cstheme="minorHAnsi"/>
                <w:color w:val="auto"/>
                <w:szCs w:val="18"/>
              </w:rPr>
              <w:t xml:space="preserve"> i </w:t>
            </w:r>
            <w:proofErr w:type="spellStart"/>
            <w:r w:rsidRPr="00F0057C">
              <w:rPr>
                <w:rFonts w:asciiTheme="minorHAnsi" w:hAnsiTheme="minorHAnsi" w:cstheme="minorHAnsi"/>
                <w:color w:val="auto"/>
                <w:szCs w:val="18"/>
              </w:rPr>
              <w:t>proteomu</w:t>
            </w:r>
            <w:proofErr w:type="spellEnd"/>
            <w:r w:rsidRPr="00F0057C">
              <w:rPr>
                <w:rFonts w:asciiTheme="minorHAnsi" w:hAnsiTheme="minorHAnsi" w:cstheme="minorHAnsi"/>
                <w:color w:val="auto"/>
                <w:szCs w:val="18"/>
              </w:rPr>
              <w:t xml:space="preserve"> człowieka oraz podstawowe metody stosowane w ich badaniu, procesy replikacji, naprawy i rekombinacji DNA, transkrypcji i translacji oraz degradacji DNA, RNA i białek, a także koncepcje regulacji ekspresji genów;</w:t>
            </w:r>
          </w:p>
        </w:tc>
      </w:tr>
      <w:tr w:rsidR="007E5D43" w:rsidRPr="005C5079" w:rsidTr="00CA3ACF">
        <w:trPr>
          <w:trHeight w:val="383"/>
        </w:trPr>
        <w:tc>
          <w:tcPr>
            <w:tcW w:w="153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</w:tcPr>
          <w:p w:rsidR="007E5D43" w:rsidRPr="00F0057C" w:rsidRDefault="007E5D43" w:rsidP="005C5079">
            <w:pPr>
              <w:spacing w:after="0" w:line="240" w:lineRule="auto"/>
              <w:ind w:left="0" w:firstLine="0"/>
              <w:jc w:val="both"/>
              <w:rPr>
                <w:rFonts w:asciiTheme="minorHAnsi" w:hAnsiTheme="minorHAnsi" w:cstheme="minorHAnsi"/>
                <w:color w:val="auto"/>
                <w:szCs w:val="18"/>
              </w:rPr>
            </w:pPr>
            <w:r w:rsidRPr="00F0057C">
              <w:rPr>
                <w:rFonts w:asciiTheme="minorHAnsi" w:hAnsiTheme="minorHAnsi" w:cstheme="minorHAnsi"/>
                <w:color w:val="auto"/>
                <w:szCs w:val="18"/>
              </w:rPr>
              <w:t>B.W17</w:t>
            </w:r>
          </w:p>
        </w:tc>
        <w:tc>
          <w:tcPr>
            <w:tcW w:w="866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2F2F2" w:themeFill="background1" w:themeFillShade="F2"/>
          </w:tcPr>
          <w:p w:rsidR="007E5D43" w:rsidRPr="00F0057C" w:rsidRDefault="007E5D43" w:rsidP="00F0057C">
            <w:pPr>
              <w:pStyle w:val="Bezodstpw"/>
            </w:pPr>
            <w:r w:rsidRPr="00F0057C">
              <w:t>sposoby komunikacji między komórkami i między komórką a macierzą zewnątrzkomórkową oraz szlaki przekazywania sygnałów w komórce, a także</w:t>
            </w:r>
          </w:p>
          <w:p w:rsidR="007E5D43" w:rsidRPr="00F0057C" w:rsidRDefault="007E5D43" w:rsidP="00F0057C">
            <w:pPr>
              <w:pStyle w:val="Bezodstpw"/>
            </w:pPr>
            <w:r w:rsidRPr="00F0057C">
              <w:t>przykłady zaburzeń w tych procesach prowadzące do rozwoju nowotworów i innych chorób;</w:t>
            </w:r>
          </w:p>
        </w:tc>
      </w:tr>
      <w:tr w:rsidR="007E5D43" w:rsidRPr="005C5079" w:rsidTr="00CA3ACF">
        <w:trPr>
          <w:trHeight w:val="383"/>
        </w:trPr>
        <w:tc>
          <w:tcPr>
            <w:tcW w:w="153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</w:tcPr>
          <w:p w:rsidR="007E5D43" w:rsidRPr="00F0057C" w:rsidRDefault="007E5D43" w:rsidP="005C5079">
            <w:pPr>
              <w:spacing w:after="0" w:line="240" w:lineRule="auto"/>
              <w:ind w:left="0" w:firstLine="0"/>
              <w:jc w:val="both"/>
              <w:rPr>
                <w:rFonts w:asciiTheme="minorHAnsi" w:hAnsiTheme="minorHAnsi" w:cstheme="minorHAnsi"/>
                <w:color w:val="auto"/>
                <w:szCs w:val="18"/>
              </w:rPr>
            </w:pPr>
            <w:r w:rsidRPr="00F0057C">
              <w:rPr>
                <w:rFonts w:asciiTheme="minorHAnsi" w:hAnsiTheme="minorHAnsi" w:cstheme="minorHAnsi"/>
                <w:color w:val="auto"/>
                <w:szCs w:val="18"/>
              </w:rPr>
              <w:t>B.W18</w:t>
            </w:r>
          </w:p>
        </w:tc>
        <w:tc>
          <w:tcPr>
            <w:tcW w:w="866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2F2F2" w:themeFill="background1" w:themeFillShade="F2"/>
          </w:tcPr>
          <w:p w:rsidR="007E5D43" w:rsidRPr="00F0057C" w:rsidRDefault="007E5D43" w:rsidP="005C5079">
            <w:pPr>
              <w:spacing w:after="0" w:line="240" w:lineRule="auto"/>
              <w:ind w:left="0" w:firstLine="0"/>
              <w:jc w:val="both"/>
              <w:rPr>
                <w:rFonts w:asciiTheme="minorHAnsi" w:hAnsiTheme="minorHAnsi" w:cstheme="minorHAnsi"/>
                <w:color w:val="auto"/>
                <w:szCs w:val="18"/>
              </w:rPr>
            </w:pPr>
            <w:r w:rsidRPr="00F0057C">
              <w:rPr>
                <w:rFonts w:asciiTheme="minorHAnsi" w:hAnsiTheme="minorHAnsi" w:cstheme="minorHAnsi"/>
                <w:color w:val="auto"/>
                <w:szCs w:val="18"/>
              </w:rPr>
              <w:t xml:space="preserve">procesy: cykl komórkowy, proliferacja, różnicowanie i starzenie się komórek, </w:t>
            </w:r>
            <w:proofErr w:type="spellStart"/>
            <w:r w:rsidRPr="00F0057C">
              <w:rPr>
                <w:rFonts w:asciiTheme="minorHAnsi" w:hAnsiTheme="minorHAnsi" w:cstheme="minorHAnsi"/>
                <w:color w:val="auto"/>
                <w:szCs w:val="18"/>
              </w:rPr>
              <w:t>apoptoza</w:t>
            </w:r>
            <w:proofErr w:type="spellEnd"/>
            <w:r w:rsidRPr="00F0057C">
              <w:rPr>
                <w:rFonts w:asciiTheme="minorHAnsi" w:hAnsiTheme="minorHAnsi" w:cstheme="minorHAnsi"/>
                <w:color w:val="auto"/>
                <w:szCs w:val="18"/>
              </w:rPr>
              <w:t xml:space="preserve"> i nekroza oraz ich znaczenie dla funkcjonowania organizmu;</w:t>
            </w:r>
          </w:p>
        </w:tc>
      </w:tr>
      <w:tr w:rsidR="007E5D43" w:rsidRPr="005C5079" w:rsidTr="00CA3ACF">
        <w:trPr>
          <w:trHeight w:val="383"/>
        </w:trPr>
        <w:tc>
          <w:tcPr>
            <w:tcW w:w="153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</w:tcPr>
          <w:p w:rsidR="007E5D43" w:rsidRPr="00F0057C" w:rsidRDefault="007E5D43" w:rsidP="005C5079">
            <w:pPr>
              <w:spacing w:after="0" w:line="240" w:lineRule="auto"/>
              <w:ind w:left="0" w:firstLine="0"/>
              <w:jc w:val="both"/>
              <w:rPr>
                <w:rFonts w:asciiTheme="minorHAnsi" w:hAnsiTheme="minorHAnsi" w:cstheme="minorHAnsi"/>
                <w:color w:val="auto"/>
                <w:szCs w:val="18"/>
              </w:rPr>
            </w:pPr>
            <w:r w:rsidRPr="00F0057C">
              <w:rPr>
                <w:rFonts w:asciiTheme="minorHAnsi" w:hAnsiTheme="minorHAnsi" w:cstheme="minorHAnsi"/>
                <w:color w:val="auto"/>
                <w:szCs w:val="18"/>
              </w:rPr>
              <w:t>B.W19</w:t>
            </w:r>
          </w:p>
        </w:tc>
        <w:tc>
          <w:tcPr>
            <w:tcW w:w="866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2F2F2" w:themeFill="background1" w:themeFillShade="F2"/>
          </w:tcPr>
          <w:p w:rsidR="007E5D43" w:rsidRPr="00F0057C" w:rsidRDefault="007E5D43" w:rsidP="005C5079">
            <w:pPr>
              <w:spacing w:after="0" w:line="240" w:lineRule="auto"/>
              <w:ind w:left="0" w:firstLine="0"/>
              <w:jc w:val="both"/>
              <w:rPr>
                <w:rFonts w:asciiTheme="minorHAnsi" w:hAnsiTheme="minorHAnsi" w:cstheme="minorHAnsi"/>
                <w:color w:val="auto"/>
                <w:szCs w:val="18"/>
              </w:rPr>
            </w:pPr>
            <w:r w:rsidRPr="00F0057C">
              <w:rPr>
                <w:rFonts w:asciiTheme="minorHAnsi" w:hAnsiTheme="minorHAnsi" w:cstheme="minorHAnsi"/>
                <w:color w:val="auto"/>
                <w:szCs w:val="18"/>
              </w:rPr>
              <w:t>w podstawowym zakresie problematykę komórek macierzystych i ich zastosowania w medycynie;</w:t>
            </w:r>
          </w:p>
        </w:tc>
      </w:tr>
      <w:tr w:rsidR="007E5D43" w:rsidRPr="005C5079" w:rsidTr="00CA3ACF">
        <w:trPr>
          <w:trHeight w:val="383"/>
        </w:trPr>
        <w:tc>
          <w:tcPr>
            <w:tcW w:w="153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</w:tcPr>
          <w:p w:rsidR="007E5D43" w:rsidRPr="00F0057C" w:rsidRDefault="007E5D43" w:rsidP="005C5079">
            <w:pPr>
              <w:spacing w:after="0" w:line="240" w:lineRule="auto"/>
              <w:ind w:left="0" w:firstLine="0"/>
              <w:jc w:val="both"/>
              <w:rPr>
                <w:rFonts w:asciiTheme="minorHAnsi" w:hAnsiTheme="minorHAnsi" w:cstheme="minorHAnsi"/>
                <w:color w:val="auto"/>
                <w:szCs w:val="18"/>
              </w:rPr>
            </w:pPr>
            <w:r w:rsidRPr="00F0057C">
              <w:rPr>
                <w:rFonts w:asciiTheme="minorHAnsi" w:hAnsiTheme="minorHAnsi" w:cstheme="minorHAnsi"/>
                <w:color w:val="auto"/>
                <w:szCs w:val="18"/>
              </w:rPr>
              <w:t>C.W11</w:t>
            </w:r>
          </w:p>
        </w:tc>
        <w:tc>
          <w:tcPr>
            <w:tcW w:w="866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2F2F2" w:themeFill="background1" w:themeFillShade="F2"/>
          </w:tcPr>
          <w:p w:rsidR="007E5D43" w:rsidRPr="00F0057C" w:rsidRDefault="007E5D43" w:rsidP="005C5079">
            <w:pPr>
              <w:spacing w:after="0" w:line="240" w:lineRule="auto"/>
              <w:ind w:left="0" w:firstLine="0"/>
              <w:jc w:val="both"/>
              <w:rPr>
                <w:rFonts w:asciiTheme="minorHAnsi" w:hAnsiTheme="minorHAnsi" w:cstheme="minorHAnsi"/>
                <w:color w:val="auto"/>
                <w:szCs w:val="18"/>
              </w:rPr>
            </w:pPr>
            <w:r w:rsidRPr="00F0057C">
              <w:rPr>
                <w:rFonts w:asciiTheme="minorHAnsi" w:hAnsiTheme="minorHAnsi" w:cstheme="minorHAnsi"/>
                <w:color w:val="auto"/>
                <w:szCs w:val="18"/>
              </w:rPr>
              <w:t>genetyczne mechanizmy nabywania lekooporności przez drobnoustroje i komórki nowotworowe;</w:t>
            </w:r>
          </w:p>
        </w:tc>
      </w:tr>
      <w:tr w:rsidR="007E5D43" w:rsidRPr="005C5079" w:rsidTr="00CA3ACF">
        <w:trPr>
          <w:trHeight w:val="383"/>
        </w:trPr>
        <w:tc>
          <w:tcPr>
            <w:tcW w:w="153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</w:tcPr>
          <w:p w:rsidR="007E5D43" w:rsidRPr="00F0057C" w:rsidRDefault="007E5D43" w:rsidP="005C5079">
            <w:pPr>
              <w:spacing w:after="0" w:line="240" w:lineRule="auto"/>
              <w:ind w:left="0" w:firstLine="0"/>
              <w:jc w:val="both"/>
              <w:rPr>
                <w:rFonts w:asciiTheme="minorHAnsi" w:hAnsiTheme="minorHAnsi" w:cstheme="minorHAnsi"/>
                <w:color w:val="auto"/>
                <w:szCs w:val="18"/>
              </w:rPr>
            </w:pPr>
            <w:r w:rsidRPr="00F0057C">
              <w:rPr>
                <w:rFonts w:asciiTheme="minorHAnsi" w:hAnsiTheme="minorHAnsi" w:cstheme="minorHAnsi"/>
                <w:color w:val="auto"/>
                <w:szCs w:val="18"/>
              </w:rPr>
              <w:t>C.W24</w:t>
            </w:r>
          </w:p>
        </w:tc>
        <w:tc>
          <w:tcPr>
            <w:tcW w:w="866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2F2F2" w:themeFill="background1" w:themeFillShade="F2"/>
          </w:tcPr>
          <w:p w:rsidR="007E5D43" w:rsidRPr="00F0057C" w:rsidRDefault="007E5D43" w:rsidP="005C5079">
            <w:pPr>
              <w:spacing w:after="0" w:line="240" w:lineRule="auto"/>
              <w:ind w:left="0" w:firstLine="0"/>
              <w:jc w:val="both"/>
              <w:rPr>
                <w:rFonts w:asciiTheme="minorHAnsi" w:hAnsiTheme="minorHAnsi" w:cstheme="minorHAnsi"/>
                <w:color w:val="auto"/>
                <w:szCs w:val="18"/>
              </w:rPr>
            </w:pPr>
            <w:r w:rsidRPr="00F0057C">
              <w:rPr>
                <w:rFonts w:asciiTheme="minorHAnsi" w:hAnsiTheme="minorHAnsi" w:cstheme="minorHAnsi"/>
                <w:color w:val="auto"/>
                <w:szCs w:val="18"/>
              </w:rPr>
              <w:t>zagadnienia z zakresu immunologii nowotworów;</w:t>
            </w:r>
          </w:p>
        </w:tc>
      </w:tr>
      <w:tr w:rsidR="007E5D43" w:rsidRPr="005C5079" w:rsidTr="00CA3ACF">
        <w:trPr>
          <w:trHeight w:val="383"/>
        </w:trPr>
        <w:tc>
          <w:tcPr>
            <w:tcW w:w="153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</w:tcPr>
          <w:p w:rsidR="007E5D43" w:rsidRPr="00F0057C" w:rsidRDefault="007E5D43" w:rsidP="005C5079">
            <w:pPr>
              <w:spacing w:after="0" w:line="240" w:lineRule="auto"/>
              <w:ind w:left="0" w:firstLine="0"/>
              <w:jc w:val="both"/>
              <w:rPr>
                <w:rFonts w:asciiTheme="minorHAnsi" w:hAnsiTheme="minorHAnsi" w:cstheme="minorHAnsi"/>
                <w:color w:val="auto"/>
                <w:szCs w:val="18"/>
              </w:rPr>
            </w:pPr>
            <w:r w:rsidRPr="00F0057C">
              <w:rPr>
                <w:rFonts w:asciiTheme="minorHAnsi" w:hAnsiTheme="minorHAnsi" w:cstheme="minorHAnsi"/>
                <w:color w:val="auto"/>
                <w:szCs w:val="18"/>
              </w:rPr>
              <w:t>C.W26</w:t>
            </w:r>
          </w:p>
        </w:tc>
        <w:tc>
          <w:tcPr>
            <w:tcW w:w="866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2F2F2" w:themeFill="background1" w:themeFillShade="F2"/>
          </w:tcPr>
          <w:p w:rsidR="007E5D43" w:rsidRPr="00F0057C" w:rsidRDefault="007E5D43" w:rsidP="005C5079">
            <w:pPr>
              <w:spacing w:after="0" w:line="240" w:lineRule="auto"/>
              <w:ind w:left="0" w:firstLine="0"/>
              <w:jc w:val="both"/>
              <w:rPr>
                <w:rFonts w:asciiTheme="minorHAnsi" w:hAnsiTheme="minorHAnsi" w:cstheme="minorHAnsi"/>
                <w:color w:val="auto"/>
                <w:szCs w:val="18"/>
              </w:rPr>
            </w:pPr>
            <w:r w:rsidRPr="00F0057C">
              <w:rPr>
                <w:rFonts w:asciiTheme="minorHAnsi" w:hAnsiTheme="minorHAnsi" w:cstheme="minorHAnsi"/>
                <w:color w:val="auto"/>
                <w:szCs w:val="18"/>
              </w:rPr>
              <w:t>nazewnictwo patomorfologiczne;</w:t>
            </w:r>
          </w:p>
        </w:tc>
      </w:tr>
      <w:tr w:rsidR="007E5D43" w:rsidRPr="005C5079" w:rsidTr="00CA3ACF">
        <w:trPr>
          <w:trHeight w:val="383"/>
        </w:trPr>
        <w:tc>
          <w:tcPr>
            <w:tcW w:w="153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</w:tcPr>
          <w:p w:rsidR="007E5D43" w:rsidRPr="00F0057C" w:rsidRDefault="007E5D43" w:rsidP="005C5079">
            <w:pPr>
              <w:spacing w:after="0" w:line="240" w:lineRule="auto"/>
              <w:ind w:left="0" w:firstLine="0"/>
              <w:jc w:val="both"/>
              <w:rPr>
                <w:rFonts w:asciiTheme="minorHAnsi" w:hAnsiTheme="minorHAnsi" w:cstheme="minorHAnsi"/>
                <w:color w:val="auto"/>
                <w:szCs w:val="18"/>
              </w:rPr>
            </w:pPr>
            <w:r w:rsidRPr="00F0057C">
              <w:rPr>
                <w:rFonts w:asciiTheme="minorHAnsi" w:hAnsiTheme="minorHAnsi" w:cstheme="minorHAnsi"/>
                <w:color w:val="auto"/>
                <w:szCs w:val="18"/>
              </w:rPr>
              <w:t>E.W24</w:t>
            </w:r>
          </w:p>
        </w:tc>
        <w:tc>
          <w:tcPr>
            <w:tcW w:w="866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2F2F2" w:themeFill="background1" w:themeFillShade="F2"/>
          </w:tcPr>
          <w:p w:rsidR="007E5D43" w:rsidRPr="00F0057C" w:rsidRDefault="007E5D43" w:rsidP="005C5079">
            <w:pPr>
              <w:spacing w:after="0" w:line="240" w:lineRule="auto"/>
              <w:ind w:left="0" w:firstLine="0"/>
              <w:jc w:val="both"/>
              <w:rPr>
                <w:rFonts w:asciiTheme="minorHAnsi" w:hAnsiTheme="minorHAnsi" w:cstheme="minorHAnsi"/>
                <w:color w:val="auto"/>
                <w:szCs w:val="18"/>
              </w:rPr>
            </w:pPr>
            <w:r w:rsidRPr="00F0057C">
              <w:rPr>
                <w:rFonts w:asciiTheme="minorHAnsi" w:hAnsiTheme="minorHAnsi" w:cstheme="minorHAnsi"/>
                <w:color w:val="auto"/>
                <w:szCs w:val="18"/>
              </w:rPr>
              <w:t>podstawy wczesnej wykrywalności nowotworów i zasady badań przesiewowych w onkologii;</w:t>
            </w:r>
          </w:p>
        </w:tc>
      </w:tr>
      <w:tr w:rsidR="00C01834" w:rsidRPr="005C5079" w:rsidTr="00D773DA">
        <w:trPr>
          <w:trHeight w:val="383"/>
        </w:trPr>
        <w:tc>
          <w:tcPr>
            <w:tcW w:w="10190" w:type="dxa"/>
            <w:gridSpan w:val="2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nil"/>
            </w:tcBorders>
          </w:tcPr>
          <w:p w:rsidR="00C01834" w:rsidRPr="006443E5" w:rsidRDefault="00C01834" w:rsidP="005C5079">
            <w:pPr>
              <w:spacing w:after="0" w:line="240" w:lineRule="auto"/>
              <w:ind w:left="0" w:firstLine="0"/>
              <w:jc w:val="both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6443E5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Umiejętności – Absolwent</w:t>
            </w:r>
            <w:r w:rsidR="00B8221A" w:rsidRPr="006443E5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*</w:t>
            </w:r>
            <w:r w:rsidRPr="006443E5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 xml:space="preserve"> potrafi:</w:t>
            </w:r>
          </w:p>
        </w:tc>
      </w:tr>
      <w:tr w:rsidR="007E5D43" w:rsidRPr="005C5079" w:rsidTr="00C90E09">
        <w:trPr>
          <w:trHeight w:val="192"/>
        </w:trPr>
        <w:tc>
          <w:tcPr>
            <w:tcW w:w="153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</w:tcPr>
          <w:p w:rsidR="007E5D43" w:rsidRPr="00F0057C" w:rsidRDefault="007E5D43" w:rsidP="005C5079">
            <w:pPr>
              <w:spacing w:after="0" w:line="240" w:lineRule="auto"/>
              <w:ind w:left="0" w:firstLine="0"/>
              <w:jc w:val="both"/>
              <w:rPr>
                <w:rFonts w:asciiTheme="minorHAnsi" w:hAnsiTheme="minorHAnsi" w:cstheme="minorHAnsi"/>
                <w:color w:val="auto"/>
                <w:szCs w:val="18"/>
              </w:rPr>
            </w:pPr>
            <w:r w:rsidRPr="00F0057C">
              <w:rPr>
                <w:rFonts w:asciiTheme="minorHAnsi" w:hAnsiTheme="minorHAnsi" w:cstheme="minorHAnsi"/>
                <w:color w:val="auto"/>
                <w:szCs w:val="18"/>
              </w:rPr>
              <w:t>B.U10</w:t>
            </w:r>
          </w:p>
        </w:tc>
        <w:tc>
          <w:tcPr>
            <w:tcW w:w="866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2F2F2" w:themeFill="background1" w:themeFillShade="F2"/>
          </w:tcPr>
          <w:p w:rsidR="007E5D43" w:rsidRPr="00F0057C" w:rsidRDefault="007E5D43" w:rsidP="005C5079">
            <w:pPr>
              <w:spacing w:after="0" w:line="240" w:lineRule="auto"/>
              <w:ind w:left="0" w:firstLine="0"/>
              <w:jc w:val="both"/>
              <w:rPr>
                <w:rFonts w:asciiTheme="minorHAnsi" w:hAnsiTheme="minorHAnsi" w:cstheme="minorHAnsi"/>
                <w:color w:val="auto"/>
                <w:szCs w:val="18"/>
              </w:rPr>
            </w:pPr>
            <w:r w:rsidRPr="00F0057C">
              <w:rPr>
                <w:rFonts w:asciiTheme="minorHAnsi" w:hAnsiTheme="minorHAnsi" w:cstheme="minorHAnsi"/>
                <w:color w:val="auto"/>
                <w:szCs w:val="18"/>
              </w:rPr>
              <w:t>korzystać z baz danych, w tym internetowych, i wyszukiwać potrzebne informacje za pomocą dostępnych narzędzi;</w:t>
            </w:r>
          </w:p>
        </w:tc>
      </w:tr>
    </w:tbl>
    <w:p w:rsidR="00C01834" w:rsidRPr="000F475D" w:rsidRDefault="00B8221A" w:rsidP="005C5079">
      <w:pPr>
        <w:spacing w:after="0" w:line="240" w:lineRule="auto"/>
        <w:ind w:left="0"/>
        <w:jc w:val="both"/>
        <w:rPr>
          <w:rFonts w:asciiTheme="minorHAnsi" w:hAnsiTheme="minorHAnsi" w:cstheme="minorHAnsi"/>
          <w:bCs/>
          <w:i/>
          <w:iCs/>
          <w:color w:val="auto"/>
          <w:sz w:val="16"/>
          <w:szCs w:val="16"/>
        </w:rPr>
      </w:pPr>
      <w:r w:rsidRPr="000F475D">
        <w:rPr>
          <w:rFonts w:asciiTheme="minorHAnsi" w:hAnsiTheme="minorHAnsi" w:cstheme="minorHAnsi"/>
          <w:bCs/>
          <w:i/>
          <w:iCs/>
          <w:color w:val="auto"/>
          <w:sz w:val="16"/>
          <w:szCs w:val="16"/>
        </w:rPr>
        <w:t xml:space="preserve">*W załącznikach do Rozporządzenia Ministra </w:t>
      </w:r>
      <w:proofErr w:type="spellStart"/>
      <w:r w:rsidRPr="000F475D">
        <w:rPr>
          <w:rFonts w:asciiTheme="minorHAnsi" w:hAnsiTheme="minorHAnsi" w:cstheme="minorHAnsi"/>
          <w:bCs/>
          <w:i/>
          <w:iCs/>
          <w:color w:val="auto"/>
          <w:sz w:val="16"/>
          <w:szCs w:val="16"/>
        </w:rPr>
        <w:t>NiSW</w:t>
      </w:r>
      <w:proofErr w:type="spellEnd"/>
      <w:r w:rsidRPr="000F475D">
        <w:rPr>
          <w:rFonts w:asciiTheme="minorHAnsi" w:hAnsiTheme="minorHAnsi" w:cstheme="minorHAnsi"/>
          <w:bCs/>
          <w:i/>
          <w:iCs/>
          <w:color w:val="auto"/>
          <w:sz w:val="16"/>
          <w:szCs w:val="16"/>
        </w:rPr>
        <w:t xml:space="preserve"> z 2</w:t>
      </w:r>
      <w:r w:rsidR="002D0492" w:rsidRPr="000F475D">
        <w:rPr>
          <w:rFonts w:asciiTheme="minorHAnsi" w:hAnsiTheme="minorHAnsi" w:cstheme="minorHAnsi"/>
          <w:bCs/>
          <w:i/>
          <w:iCs/>
          <w:color w:val="auto"/>
          <w:sz w:val="16"/>
          <w:szCs w:val="16"/>
        </w:rPr>
        <w:t>9</w:t>
      </w:r>
      <w:r w:rsidRPr="000F475D">
        <w:rPr>
          <w:rFonts w:asciiTheme="minorHAnsi" w:hAnsiTheme="minorHAnsi" w:cstheme="minorHAnsi"/>
          <w:bCs/>
          <w:i/>
          <w:iCs/>
          <w:color w:val="auto"/>
          <w:sz w:val="16"/>
          <w:szCs w:val="16"/>
        </w:rPr>
        <w:t xml:space="preserve"> </w:t>
      </w:r>
      <w:r w:rsidR="002D0492" w:rsidRPr="000F475D">
        <w:rPr>
          <w:rFonts w:asciiTheme="minorHAnsi" w:hAnsiTheme="minorHAnsi" w:cstheme="minorHAnsi"/>
          <w:bCs/>
          <w:i/>
          <w:iCs/>
          <w:color w:val="auto"/>
          <w:sz w:val="16"/>
          <w:szCs w:val="16"/>
        </w:rPr>
        <w:t>wrześni</w:t>
      </w:r>
      <w:r w:rsidRPr="000F475D">
        <w:rPr>
          <w:rFonts w:asciiTheme="minorHAnsi" w:hAnsiTheme="minorHAnsi" w:cstheme="minorHAnsi"/>
          <w:bCs/>
          <w:i/>
          <w:iCs/>
          <w:color w:val="auto"/>
          <w:sz w:val="16"/>
          <w:szCs w:val="16"/>
        </w:rPr>
        <w:t>a 20</w:t>
      </w:r>
      <w:r w:rsidR="002D0492" w:rsidRPr="000F475D">
        <w:rPr>
          <w:rFonts w:asciiTheme="minorHAnsi" w:hAnsiTheme="minorHAnsi" w:cstheme="minorHAnsi"/>
          <w:bCs/>
          <w:i/>
          <w:iCs/>
          <w:color w:val="auto"/>
          <w:sz w:val="16"/>
          <w:szCs w:val="16"/>
        </w:rPr>
        <w:t xml:space="preserve">23 </w:t>
      </w:r>
      <w:r w:rsidRPr="000F475D">
        <w:rPr>
          <w:rFonts w:asciiTheme="minorHAnsi" w:hAnsiTheme="minorHAnsi" w:cstheme="minorHAnsi"/>
          <w:bCs/>
          <w:i/>
          <w:iCs/>
          <w:color w:val="auto"/>
          <w:sz w:val="16"/>
          <w:szCs w:val="16"/>
        </w:rPr>
        <w:t>wspomina się o „absolwencie”, a nie studencie</w:t>
      </w:r>
    </w:p>
    <w:p w:rsidR="00B8221A" w:rsidRPr="005C5079" w:rsidRDefault="00B8221A" w:rsidP="005C5079">
      <w:pPr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i/>
          <w:iCs/>
          <w:color w:val="auto"/>
          <w:sz w:val="20"/>
          <w:szCs w:val="20"/>
        </w:rPr>
      </w:pPr>
    </w:p>
    <w:tbl>
      <w:tblPr>
        <w:tblStyle w:val="TableGrid"/>
        <w:tblW w:w="10190" w:type="dxa"/>
        <w:tblInd w:w="8" w:type="dxa"/>
        <w:tblCellMar>
          <w:top w:w="116" w:type="dxa"/>
          <w:left w:w="83" w:type="dxa"/>
          <w:right w:w="97" w:type="dxa"/>
        </w:tblCellMar>
        <w:tblLook w:val="04A0"/>
      </w:tblPr>
      <w:tblGrid>
        <w:gridCol w:w="1530"/>
        <w:gridCol w:w="8660"/>
      </w:tblGrid>
      <w:tr w:rsidR="00CA3ACF" w:rsidRPr="005C5079" w:rsidTr="00900EC6">
        <w:trPr>
          <w:trHeight w:val="509"/>
        </w:trPr>
        <w:tc>
          <w:tcPr>
            <w:tcW w:w="10190" w:type="dxa"/>
            <w:gridSpan w:val="2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</w:tcPr>
          <w:p w:rsidR="00CA3ACF" w:rsidRPr="006443E5" w:rsidRDefault="00C543A5" w:rsidP="005C5079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0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 w:rsidRPr="006443E5">
              <w:rPr>
                <w:rFonts w:asciiTheme="minorHAnsi" w:hAnsiTheme="minorHAnsi" w:cstheme="minorHAnsi"/>
                <w:b/>
                <w:smallCaps/>
                <w:color w:val="auto"/>
                <w:sz w:val="24"/>
                <w:szCs w:val="24"/>
              </w:rPr>
              <w:t xml:space="preserve">5. </w:t>
            </w:r>
            <w:r w:rsidR="00CA3ACF" w:rsidRPr="006443E5">
              <w:rPr>
                <w:rFonts w:asciiTheme="minorHAnsi" w:hAnsiTheme="minorHAnsi" w:cstheme="minorHAnsi"/>
                <w:b/>
                <w:smallCaps/>
                <w:color w:val="auto"/>
                <w:sz w:val="24"/>
                <w:szCs w:val="24"/>
              </w:rPr>
              <w:t>Pozostałe efekty uczenia się</w:t>
            </w:r>
            <w:r w:rsidR="00CA3ACF" w:rsidRPr="006443E5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 xml:space="preserve"> </w:t>
            </w:r>
          </w:p>
        </w:tc>
      </w:tr>
      <w:tr w:rsidR="00C01834" w:rsidRPr="005C5079" w:rsidTr="001B4491">
        <w:trPr>
          <w:trHeight w:val="777"/>
        </w:trPr>
        <w:tc>
          <w:tcPr>
            <w:tcW w:w="153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</w:tcPr>
          <w:p w:rsidR="00C01834" w:rsidRPr="005C5079" w:rsidRDefault="00C01834" w:rsidP="005C5079">
            <w:p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C5079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Numer efektu uczenia się</w:t>
            </w:r>
          </w:p>
        </w:tc>
        <w:tc>
          <w:tcPr>
            <w:tcW w:w="866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</w:tcPr>
          <w:p w:rsidR="001B4491" w:rsidRPr="005C5079" w:rsidRDefault="001B4491" w:rsidP="005C5079">
            <w:p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b/>
                <w:color w:val="A6A6A6" w:themeColor="background1" w:themeShade="A6"/>
                <w:sz w:val="20"/>
                <w:szCs w:val="20"/>
              </w:rPr>
            </w:pPr>
            <w:r w:rsidRPr="005C5079">
              <w:rPr>
                <w:rFonts w:ascii="Times New Roman" w:hAnsi="Times New Roman" w:cs="Times New Roman"/>
                <w:bCs/>
                <w:i/>
                <w:iCs/>
                <w:color w:val="A6A6A6" w:themeColor="background1" w:themeShade="A6"/>
                <w:sz w:val="20"/>
                <w:szCs w:val="20"/>
              </w:rPr>
              <w:t>(pole nieobowiązkowe)</w:t>
            </w:r>
          </w:p>
          <w:p w:rsidR="00C01834" w:rsidRPr="005C5079" w:rsidRDefault="00C01834" w:rsidP="005C5079">
            <w:p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C5079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Efekty w zakresie</w:t>
            </w:r>
          </w:p>
        </w:tc>
      </w:tr>
      <w:tr w:rsidR="00C01834" w:rsidRPr="005C5079" w:rsidTr="00D773DA">
        <w:trPr>
          <w:trHeight w:val="367"/>
        </w:trPr>
        <w:tc>
          <w:tcPr>
            <w:tcW w:w="10190" w:type="dxa"/>
            <w:gridSpan w:val="2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nil"/>
            </w:tcBorders>
          </w:tcPr>
          <w:p w:rsidR="00C01834" w:rsidRPr="000F475D" w:rsidRDefault="00C01834" w:rsidP="005C5079">
            <w:pPr>
              <w:spacing w:after="0" w:line="240" w:lineRule="auto"/>
              <w:ind w:left="0" w:firstLine="0"/>
              <w:jc w:val="both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0F475D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Wiedzy – Absolwent zna i rozumie:</w:t>
            </w:r>
          </w:p>
        </w:tc>
      </w:tr>
      <w:tr w:rsidR="007E5D43" w:rsidRPr="005C5079" w:rsidTr="00CA3ACF">
        <w:trPr>
          <w:trHeight w:val="367"/>
        </w:trPr>
        <w:tc>
          <w:tcPr>
            <w:tcW w:w="153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</w:tcPr>
          <w:p w:rsidR="007E5D43" w:rsidRPr="000F475D" w:rsidRDefault="007E5D43" w:rsidP="005C5079">
            <w:pPr>
              <w:spacing w:after="0" w:line="240" w:lineRule="auto"/>
              <w:ind w:left="0" w:firstLine="0"/>
              <w:jc w:val="both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</w:p>
        </w:tc>
        <w:tc>
          <w:tcPr>
            <w:tcW w:w="866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2F2F2" w:themeFill="background1" w:themeFillShade="F2"/>
          </w:tcPr>
          <w:p w:rsidR="007E5D43" w:rsidRPr="000F475D" w:rsidRDefault="007E5D43" w:rsidP="005C5079">
            <w:pPr>
              <w:spacing w:after="0" w:line="240" w:lineRule="auto"/>
              <w:ind w:left="0" w:firstLine="0"/>
              <w:jc w:val="both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</w:p>
        </w:tc>
      </w:tr>
      <w:tr w:rsidR="00C01834" w:rsidRPr="005C5079" w:rsidTr="00D773DA">
        <w:trPr>
          <w:trHeight w:val="367"/>
        </w:trPr>
        <w:tc>
          <w:tcPr>
            <w:tcW w:w="10190" w:type="dxa"/>
            <w:gridSpan w:val="2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nil"/>
            </w:tcBorders>
          </w:tcPr>
          <w:p w:rsidR="00C01834" w:rsidRPr="000F475D" w:rsidRDefault="00C01834" w:rsidP="005C5079">
            <w:pPr>
              <w:spacing w:after="0" w:line="240" w:lineRule="auto"/>
              <w:ind w:left="0" w:firstLine="0"/>
              <w:jc w:val="both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0F475D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Umiejętności – Absolwent potrafi:</w:t>
            </w:r>
          </w:p>
        </w:tc>
      </w:tr>
      <w:tr w:rsidR="007E5D43" w:rsidRPr="005C5079" w:rsidTr="005C5079">
        <w:trPr>
          <w:trHeight w:val="60"/>
        </w:trPr>
        <w:tc>
          <w:tcPr>
            <w:tcW w:w="153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</w:tcPr>
          <w:p w:rsidR="007E5D43" w:rsidRPr="000F475D" w:rsidRDefault="007E5D43" w:rsidP="005C5079">
            <w:pPr>
              <w:spacing w:after="0" w:line="240" w:lineRule="auto"/>
              <w:ind w:left="0" w:firstLine="0"/>
              <w:jc w:val="both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</w:p>
        </w:tc>
        <w:tc>
          <w:tcPr>
            <w:tcW w:w="866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2F2F2" w:themeFill="background1" w:themeFillShade="F2"/>
          </w:tcPr>
          <w:p w:rsidR="007E5D43" w:rsidRPr="000F475D" w:rsidRDefault="007E5D43" w:rsidP="005C5079">
            <w:pPr>
              <w:spacing w:after="0" w:line="240" w:lineRule="auto"/>
              <w:ind w:left="0" w:firstLine="0"/>
              <w:jc w:val="both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</w:p>
        </w:tc>
      </w:tr>
      <w:tr w:rsidR="00C01834" w:rsidRPr="005C5079" w:rsidTr="00D773DA">
        <w:trPr>
          <w:trHeight w:val="367"/>
        </w:trPr>
        <w:tc>
          <w:tcPr>
            <w:tcW w:w="10190" w:type="dxa"/>
            <w:gridSpan w:val="2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nil"/>
            </w:tcBorders>
          </w:tcPr>
          <w:p w:rsidR="00C01834" w:rsidRPr="000F475D" w:rsidRDefault="00C01834" w:rsidP="005C5079">
            <w:pPr>
              <w:spacing w:after="0" w:line="240" w:lineRule="auto"/>
              <w:ind w:left="0" w:firstLine="0"/>
              <w:jc w:val="both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0F475D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Kompetencji społecznych – Absolwent jest gotów do:</w:t>
            </w:r>
          </w:p>
        </w:tc>
      </w:tr>
      <w:tr w:rsidR="007E5D43" w:rsidRPr="005C5079" w:rsidTr="005C5079">
        <w:trPr>
          <w:trHeight w:val="59"/>
        </w:trPr>
        <w:tc>
          <w:tcPr>
            <w:tcW w:w="153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</w:tcPr>
          <w:p w:rsidR="007E5D43" w:rsidRPr="00A81F6E" w:rsidRDefault="007E5D43" w:rsidP="005C5079">
            <w:pPr>
              <w:spacing w:after="0" w:line="240" w:lineRule="auto"/>
              <w:ind w:left="0" w:firstLine="0"/>
              <w:jc w:val="both"/>
              <w:rPr>
                <w:rFonts w:asciiTheme="minorHAnsi" w:hAnsiTheme="minorHAnsi" w:cstheme="minorHAnsi"/>
                <w:color w:val="auto"/>
                <w:szCs w:val="18"/>
              </w:rPr>
            </w:pPr>
            <w:r w:rsidRPr="00A81F6E">
              <w:rPr>
                <w:rFonts w:asciiTheme="minorHAnsi" w:hAnsiTheme="minorHAnsi" w:cstheme="minorHAnsi"/>
                <w:color w:val="auto"/>
                <w:szCs w:val="18"/>
              </w:rPr>
              <w:t>K1</w:t>
            </w:r>
          </w:p>
        </w:tc>
        <w:tc>
          <w:tcPr>
            <w:tcW w:w="866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2F2F2" w:themeFill="background1" w:themeFillShade="F2"/>
          </w:tcPr>
          <w:p w:rsidR="007E5D43" w:rsidRPr="00A81F6E" w:rsidRDefault="007E5D43" w:rsidP="005C5079">
            <w:pPr>
              <w:spacing w:after="0" w:line="240" w:lineRule="auto"/>
              <w:ind w:left="0" w:firstLine="0"/>
              <w:jc w:val="both"/>
              <w:rPr>
                <w:rFonts w:asciiTheme="minorHAnsi" w:hAnsiTheme="minorHAnsi" w:cstheme="minorHAnsi"/>
                <w:color w:val="auto"/>
                <w:szCs w:val="18"/>
              </w:rPr>
            </w:pPr>
            <w:r w:rsidRPr="00A81F6E">
              <w:rPr>
                <w:rFonts w:asciiTheme="minorHAnsi" w:hAnsiTheme="minorHAnsi" w:cstheme="minorHAnsi"/>
                <w:color w:val="auto"/>
                <w:szCs w:val="18"/>
              </w:rPr>
              <w:t>autonomicznego i odpowiedzialnego wykonywania powierzonych zadań w zakresie przedmiotu;</w:t>
            </w:r>
          </w:p>
        </w:tc>
      </w:tr>
      <w:tr w:rsidR="007E5D43" w:rsidRPr="005C5079" w:rsidTr="005C5079">
        <w:trPr>
          <w:trHeight w:val="265"/>
        </w:trPr>
        <w:tc>
          <w:tcPr>
            <w:tcW w:w="153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</w:tcPr>
          <w:p w:rsidR="007E5D43" w:rsidRPr="00A81F6E" w:rsidRDefault="007E5D43" w:rsidP="005C5079">
            <w:pPr>
              <w:spacing w:after="0" w:line="240" w:lineRule="auto"/>
              <w:ind w:left="0" w:firstLine="0"/>
              <w:jc w:val="both"/>
              <w:rPr>
                <w:rFonts w:asciiTheme="minorHAnsi" w:hAnsiTheme="minorHAnsi" w:cstheme="minorHAnsi"/>
                <w:color w:val="auto"/>
                <w:szCs w:val="18"/>
              </w:rPr>
            </w:pPr>
            <w:r w:rsidRPr="00A81F6E">
              <w:rPr>
                <w:rFonts w:asciiTheme="minorHAnsi" w:hAnsiTheme="minorHAnsi" w:cstheme="minorHAnsi"/>
                <w:color w:val="auto"/>
                <w:szCs w:val="18"/>
              </w:rPr>
              <w:t>K2</w:t>
            </w:r>
          </w:p>
        </w:tc>
        <w:tc>
          <w:tcPr>
            <w:tcW w:w="866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2F2F2" w:themeFill="background1" w:themeFillShade="F2"/>
          </w:tcPr>
          <w:p w:rsidR="007E5D43" w:rsidRPr="00A81F6E" w:rsidRDefault="007E5D43" w:rsidP="005C5079">
            <w:pPr>
              <w:spacing w:after="0" w:line="240" w:lineRule="auto"/>
              <w:ind w:left="0" w:firstLine="0"/>
              <w:jc w:val="both"/>
              <w:rPr>
                <w:rFonts w:asciiTheme="minorHAnsi" w:hAnsiTheme="minorHAnsi" w:cstheme="minorHAnsi"/>
                <w:color w:val="auto"/>
                <w:szCs w:val="18"/>
              </w:rPr>
            </w:pPr>
            <w:r w:rsidRPr="00A81F6E">
              <w:rPr>
                <w:rFonts w:asciiTheme="minorHAnsi" w:hAnsiTheme="minorHAnsi" w:cstheme="minorHAnsi"/>
                <w:color w:val="auto"/>
                <w:szCs w:val="18"/>
              </w:rPr>
              <w:t>komunikowania się z wykorzystaniem specjalistycznej nomenklatury;</w:t>
            </w:r>
          </w:p>
        </w:tc>
      </w:tr>
    </w:tbl>
    <w:p w:rsidR="002453B1" w:rsidRPr="005C5079" w:rsidRDefault="002453B1" w:rsidP="005C5079">
      <w:pPr>
        <w:spacing w:after="0" w:line="240" w:lineRule="auto"/>
        <w:ind w:left="0" w:firstLine="0"/>
        <w:jc w:val="center"/>
        <w:rPr>
          <w:rFonts w:ascii="Times New Roman" w:hAnsi="Times New Roman" w:cs="Times New Roman"/>
          <w:color w:val="auto"/>
          <w:sz w:val="20"/>
          <w:szCs w:val="20"/>
        </w:rPr>
      </w:pPr>
    </w:p>
    <w:tbl>
      <w:tblPr>
        <w:tblStyle w:val="TableGrid"/>
        <w:tblW w:w="10190" w:type="dxa"/>
        <w:tblInd w:w="8" w:type="dxa"/>
        <w:tblCellMar>
          <w:top w:w="116" w:type="dxa"/>
          <w:left w:w="83" w:type="dxa"/>
          <w:right w:w="87" w:type="dxa"/>
        </w:tblCellMar>
        <w:tblLook w:val="04A0"/>
      </w:tblPr>
      <w:tblGrid>
        <w:gridCol w:w="2252"/>
        <w:gridCol w:w="5387"/>
        <w:gridCol w:w="2551"/>
      </w:tblGrid>
      <w:tr w:rsidR="00CA3ACF" w:rsidRPr="005C5079" w:rsidTr="009A30E1">
        <w:trPr>
          <w:trHeight w:val="265"/>
        </w:trPr>
        <w:tc>
          <w:tcPr>
            <w:tcW w:w="10190" w:type="dxa"/>
            <w:gridSpan w:val="3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</w:tcPr>
          <w:p w:rsidR="00CA3ACF" w:rsidRPr="005C5079" w:rsidRDefault="00C543A5" w:rsidP="005C5079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hAnsi="Times New Roman" w:cs="Times New Roman"/>
                <w:b/>
                <w:smallCaps/>
                <w:color w:val="auto"/>
                <w:sz w:val="20"/>
                <w:szCs w:val="20"/>
              </w:rPr>
            </w:pPr>
            <w:bookmarkStart w:id="0" w:name="_Hlk33527891"/>
            <w:r>
              <w:rPr>
                <w:rFonts w:ascii="Times New Roman" w:hAnsi="Times New Roman" w:cs="Times New Roman"/>
                <w:b/>
                <w:smallCaps/>
                <w:color w:val="auto"/>
                <w:sz w:val="20"/>
                <w:szCs w:val="20"/>
              </w:rPr>
              <w:t xml:space="preserve">6. </w:t>
            </w:r>
            <w:r w:rsidR="00CA3ACF" w:rsidRPr="005C5079">
              <w:rPr>
                <w:rFonts w:ascii="Times New Roman" w:hAnsi="Times New Roman" w:cs="Times New Roman"/>
                <w:b/>
                <w:smallCaps/>
                <w:color w:val="auto"/>
                <w:sz w:val="20"/>
                <w:szCs w:val="20"/>
              </w:rPr>
              <w:t>Zajęcia</w:t>
            </w:r>
          </w:p>
        </w:tc>
      </w:tr>
      <w:tr w:rsidR="00A3096F" w:rsidRPr="005C5079" w:rsidTr="00A3096F">
        <w:trPr>
          <w:trHeight w:val="265"/>
        </w:trPr>
        <w:tc>
          <w:tcPr>
            <w:tcW w:w="2252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</w:tcPr>
          <w:p w:rsidR="00A3096F" w:rsidRPr="005C5079" w:rsidRDefault="00A3096F" w:rsidP="005C5079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C5079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Forma zajęć</w:t>
            </w:r>
          </w:p>
        </w:tc>
        <w:tc>
          <w:tcPr>
            <w:tcW w:w="5387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</w:tcPr>
          <w:p w:rsidR="00A3096F" w:rsidRPr="005C5079" w:rsidRDefault="00A3096F" w:rsidP="005C5079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C5079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Treści programowe</w:t>
            </w:r>
          </w:p>
        </w:tc>
        <w:tc>
          <w:tcPr>
            <w:tcW w:w="2551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</w:tcPr>
          <w:p w:rsidR="00A3096F" w:rsidRPr="005C5079" w:rsidRDefault="00A3096F" w:rsidP="005C5079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C5079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Efekty uczenia się</w:t>
            </w:r>
          </w:p>
        </w:tc>
      </w:tr>
      <w:tr w:rsidR="007E5D43" w:rsidRPr="005C5079" w:rsidTr="00B057D6">
        <w:trPr>
          <w:trHeight w:val="4985"/>
        </w:trPr>
        <w:tc>
          <w:tcPr>
            <w:tcW w:w="2252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2F2F2" w:themeFill="background1" w:themeFillShade="F2"/>
            <w:vAlign w:val="center"/>
          </w:tcPr>
          <w:p w:rsidR="007E5D43" w:rsidRPr="005C5079" w:rsidRDefault="007E5D43" w:rsidP="005C5079">
            <w:p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C507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lastRenderedPageBreak/>
              <w:t>Seminaria e-learning</w:t>
            </w:r>
          </w:p>
        </w:tc>
        <w:tc>
          <w:tcPr>
            <w:tcW w:w="5387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2F2F2" w:themeFill="background1" w:themeFillShade="F2"/>
          </w:tcPr>
          <w:p w:rsidR="007E5D43" w:rsidRPr="00E50C6F" w:rsidRDefault="007E5D43" w:rsidP="00975BA6">
            <w:pPr>
              <w:pStyle w:val="Bezodstpw"/>
              <w:rPr>
                <w:rFonts w:ascii="Cambria" w:hAnsi="Cambria"/>
                <w:sz w:val="20"/>
                <w:szCs w:val="20"/>
              </w:rPr>
            </w:pPr>
            <w:r w:rsidRPr="00E50C6F">
              <w:rPr>
                <w:rFonts w:ascii="Cambria" w:hAnsi="Cambria"/>
                <w:sz w:val="20"/>
                <w:szCs w:val="20"/>
              </w:rPr>
              <w:t>I. Wprowadzenie do e-learningu, przedstawienie zasad odbywania i zaleczenia przedmiotu. Ogólna charakterystyka procesu nowotworowego:</w:t>
            </w:r>
          </w:p>
          <w:p w:rsidR="007E5D43" w:rsidRPr="00E50C6F" w:rsidRDefault="007E5D43" w:rsidP="000F475D">
            <w:pPr>
              <w:pStyle w:val="Bezodstpw"/>
              <w:rPr>
                <w:rFonts w:ascii="Cambria" w:hAnsi="Cambria"/>
                <w:sz w:val="20"/>
                <w:szCs w:val="20"/>
              </w:rPr>
            </w:pPr>
            <w:r w:rsidRPr="00E50C6F">
              <w:rPr>
                <w:rFonts w:ascii="Cambria" w:hAnsi="Cambria"/>
                <w:sz w:val="20"/>
                <w:szCs w:val="20"/>
              </w:rPr>
              <w:t xml:space="preserve">• przyczyny powstawania nowotworów (czynniki wewnętrzne, zewnętrzne – charakterystyka), mechanizmy wpływające na </w:t>
            </w:r>
            <w:proofErr w:type="spellStart"/>
            <w:r w:rsidRPr="00E50C6F">
              <w:rPr>
                <w:rFonts w:ascii="Cambria" w:hAnsi="Cambria"/>
                <w:sz w:val="20"/>
                <w:szCs w:val="20"/>
              </w:rPr>
              <w:t>karcynogenezę</w:t>
            </w:r>
            <w:proofErr w:type="spellEnd"/>
            <w:r w:rsidRPr="00E50C6F">
              <w:rPr>
                <w:rFonts w:ascii="Cambria" w:hAnsi="Cambria"/>
                <w:sz w:val="20"/>
                <w:szCs w:val="20"/>
              </w:rPr>
              <w:t xml:space="preserve"> </w:t>
            </w:r>
          </w:p>
          <w:p w:rsidR="007E5D43" w:rsidRPr="00E50C6F" w:rsidRDefault="007E5D43" w:rsidP="005C5079">
            <w:pPr>
              <w:spacing w:after="0" w:line="240" w:lineRule="auto"/>
              <w:ind w:left="0" w:firstLine="0"/>
              <w:jc w:val="both"/>
              <w:rPr>
                <w:rFonts w:ascii="Cambria" w:hAnsi="Cambria" w:cstheme="minorHAnsi"/>
                <w:color w:val="auto"/>
                <w:sz w:val="20"/>
                <w:szCs w:val="20"/>
              </w:rPr>
            </w:pPr>
            <w:r w:rsidRPr="00E50C6F">
              <w:rPr>
                <w:rFonts w:ascii="Cambria" w:hAnsi="Cambria" w:cstheme="minorHAnsi"/>
                <w:color w:val="auto"/>
                <w:sz w:val="20"/>
                <w:szCs w:val="20"/>
              </w:rPr>
              <w:t xml:space="preserve">• niekontrolowane podziały komórki, </w:t>
            </w:r>
          </w:p>
          <w:p w:rsidR="007E5D43" w:rsidRPr="00E50C6F" w:rsidRDefault="007E5D43" w:rsidP="005C5079">
            <w:pPr>
              <w:spacing w:after="0" w:line="240" w:lineRule="auto"/>
              <w:ind w:left="0" w:firstLine="0"/>
              <w:jc w:val="both"/>
              <w:rPr>
                <w:rFonts w:ascii="Cambria" w:hAnsi="Cambria" w:cstheme="minorHAnsi"/>
                <w:color w:val="auto"/>
                <w:sz w:val="20"/>
                <w:szCs w:val="20"/>
              </w:rPr>
            </w:pPr>
            <w:r w:rsidRPr="00E50C6F">
              <w:rPr>
                <w:rFonts w:ascii="Cambria" w:hAnsi="Cambria" w:cstheme="minorHAnsi"/>
                <w:color w:val="auto"/>
                <w:sz w:val="20"/>
                <w:szCs w:val="20"/>
              </w:rPr>
              <w:t xml:space="preserve">• rozrost w miejscu = nowotwór in situ, </w:t>
            </w:r>
          </w:p>
          <w:p w:rsidR="007E5D43" w:rsidRPr="00E50C6F" w:rsidRDefault="007E5D43" w:rsidP="005C5079">
            <w:pPr>
              <w:spacing w:after="0" w:line="240" w:lineRule="auto"/>
              <w:ind w:left="0" w:firstLine="0"/>
              <w:jc w:val="both"/>
              <w:rPr>
                <w:rFonts w:ascii="Cambria" w:hAnsi="Cambria" w:cstheme="minorHAnsi"/>
                <w:color w:val="auto"/>
                <w:sz w:val="20"/>
                <w:szCs w:val="20"/>
              </w:rPr>
            </w:pPr>
            <w:r w:rsidRPr="00E50C6F">
              <w:rPr>
                <w:rFonts w:ascii="Cambria" w:hAnsi="Cambria" w:cstheme="minorHAnsi"/>
                <w:color w:val="auto"/>
                <w:sz w:val="20"/>
                <w:szCs w:val="20"/>
              </w:rPr>
              <w:t xml:space="preserve">• powstawanie przerzutów i drogi przerzutowania, </w:t>
            </w:r>
          </w:p>
          <w:p w:rsidR="007E5D43" w:rsidRPr="00E50C6F" w:rsidRDefault="007E5D43" w:rsidP="005C5079">
            <w:pPr>
              <w:spacing w:after="0" w:line="240" w:lineRule="auto"/>
              <w:ind w:left="0" w:firstLine="0"/>
              <w:jc w:val="both"/>
              <w:rPr>
                <w:rFonts w:ascii="Cambria" w:hAnsi="Cambria" w:cstheme="minorHAnsi"/>
                <w:color w:val="auto"/>
                <w:sz w:val="20"/>
                <w:szCs w:val="20"/>
              </w:rPr>
            </w:pPr>
            <w:r w:rsidRPr="00E50C6F">
              <w:rPr>
                <w:rFonts w:ascii="Cambria" w:hAnsi="Cambria" w:cstheme="minorHAnsi"/>
                <w:color w:val="auto"/>
                <w:sz w:val="20"/>
                <w:szCs w:val="20"/>
              </w:rPr>
              <w:t xml:space="preserve">• powstawanie ogniska wtórnego, </w:t>
            </w:r>
          </w:p>
          <w:p w:rsidR="007E5D43" w:rsidRPr="00E50C6F" w:rsidRDefault="007E5D43" w:rsidP="005C5079">
            <w:pPr>
              <w:spacing w:after="0" w:line="240" w:lineRule="auto"/>
              <w:ind w:left="0" w:firstLine="0"/>
              <w:jc w:val="both"/>
              <w:rPr>
                <w:rFonts w:ascii="Cambria" w:hAnsi="Cambria" w:cstheme="minorHAnsi"/>
                <w:color w:val="auto"/>
                <w:sz w:val="20"/>
                <w:szCs w:val="20"/>
              </w:rPr>
            </w:pPr>
            <w:r w:rsidRPr="00E50C6F">
              <w:rPr>
                <w:rFonts w:ascii="Cambria" w:hAnsi="Cambria" w:cstheme="minorHAnsi"/>
                <w:color w:val="auto"/>
                <w:sz w:val="20"/>
                <w:szCs w:val="20"/>
              </w:rPr>
              <w:t xml:space="preserve">• podstawy rozpoznania nowotworu, </w:t>
            </w:r>
          </w:p>
          <w:p w:rsidR="007E5D43" w:rsidRPr="00E50C6F" w:rsidRDefault="007E5D43" w:rsidP="005C5079">
            <w:pPr>
              <w:spacing w:after="0" w:line="240" w:lineRule="auto"/>
              <w:ind w:left="0" w:firstLine="0"/>
              <w:jc w:val="both"/>
              <w:rPr>
                <w:rFonts w:ascii="Cambria" w:hAnsi="Cambria" w:cstheme="minorHAnsi"/>
                <w:color w:val="auto"/>
                <w:sz w:val="20"/>
                <w:szCs w:val="20"/>
              </w:rPr>
            </w:pPr>
            <w:r w:rsidRPr="00E50C6F">
              <w:rPr>
                <w:rFonts w:ascii="Cambria" w:hAnsi="Cambria" w:cstheme="minorHAnsi"/>
                <w:color w:val="auto"/>
                <w:sz w:val="20"/>
                <w:szCs w:val="20"/>
              </w:rPr>
              <w:t xml:space="preserve">• podstawowe zasady terapii onkologicznej, </w:t>
            </w:r>
          </w:p>
          <w:p w:rsidR="007E5D43" w:rsidRPr="00E50C6F" w:rsidRDefault="007E5D43" w:rsidP="005C5079">
            <w:pPr>
              <w:spacing w:after="0" w:line="240" w:lineRule="auto"/>
              <w:ind w:left="0" w:firstLine="0"/>
              <w:jc w:val="both"/>
              <w:rPr>
                <w:rFonts w:ascii="Cambria" w:hAnsi="Cambria" w:cstheme="minorHAnsi"/>
                <w:color w:val="auto"/>
                <w:sz w:val="20"/>
                <w:szCs w:val="20"/>
              </w:rPr>
            </w:pPr>
          </w:p>
          <w:p w:rsidR="007E5D43" w:rsidRPr="00E50C6F" w:rsidRDefault="00E50C6F" w:rsidP="005C5079">
            <w:pPr>
              <w:spacing w:after="0" w:line="240" w:lineRule="auto"/>
              <w:ind w:left="0" w:firstLine="0"/>
              <w:jc w:val="both"/>
              <w:rPr>
                <w:rFonts w:ascii="Cambria" w:hAnsi="Cambria" w:cstheme="minorHAnsi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Cambria" w:hAnsi="Cambria" w:cstheme="minorHAnsi"/>
                <w:color w:val="auto"/>
                <w:sz w:val="20"/>
                <w:szCs w:val="20"/>
              </w:rPr>
              <w:t>II.</w:t>
            </w:r>
            <w:r w:rsidR="007E5D43" w:rsidRPr="00E50C6F">
              <w:rPr>
                <w:rFonts w:ascii="Cambria" w:hAnsi="Cambria" w:cstheme="minorHAnsi"/>
                <w:color w:val="auto"/>
                <w:sz w:val="20"/>
                <w:szCs w:val="20"/>
              </w:rPr>
              <w:t>Działanie</w:t>
            </w:r>
            <w:proofErr w:type="spellEnd"/>
            <w:r w:rsidR="007E5D43" w:rsidRPr="00E50C6F">
              <w:rPr>
                <w:rFonts w:ascii="Cambria" w:hAnsi="Cambria" w:cstheme="minorHAnsi"/>
                <w:color w:val="auto"/>
                <w:sz w:val="20"/>
                <w:szCs w:val="20"/>
              </w:rPr>
              <w:t xml:space="preserve"> onkogenów w transformacji nowotworowej komórek:</w:t>
            </w:r>
          </w:p>
          <w:p w:rsidR="007E5D43" w:rsidRPr="00E50C6F" w:rsidRDefault="007E5D43" w:rsidP="00975BA6">
            <w:pPr>
              <w:pStyle w:val="Bezodstpw"/>
              <w:rPr>
                <w:rFonts w:ascii="Cambria" w:hAnsi="Cambria"/>
                <w:sz w:val="20"/>
                <w:szCs w:val="20"/>
              </w:rPr>
            </w:pPr>
            <w:r w:rsidRPr="00E50C6F">
              <w:rPr>
                <w:rFonts w:ascii="Cambria" w:hAnsi="Cambria"/>
                <w:sz w:val="20"/>
                <w:szCs w:val="20"/>
              </w:rPr>
              <w:t>• podstawy komórkowe i molekularne procesu nowotworzenia, zaburzenia stabilności genomu,</w:t>
            </w:r>
          </w:p>
          <w:p w:rsidR="007E5D43" w:rsidRPr="00E50C6F" w:rsidRDefault="007E5D43" w:rsidP="005C5079">
            <w:pPr>
              <w:spacing w:after="0" w:line="240" w:lineRule="auto"/>
              <w:ind w:left="0" w:firstLine="0"/>
              <w:jc w:val="both"/>
              <w:rPr>
                <w:rFonts w:ascii="Cambria" w:hAnsi="Cambria" w:cstheme="minorHAnsi"/>
                <w:color w:val="auto"/>
                <w:sz w:val="20"/>
                <w:szCs w:val="20"/>
              </w:rPr>
            </w:pPr>
            <w:r w:rsidRPr="00E50C6F">
              <w:rPr>
                <w:rFonts w:ascii="Cambria" w:hAnsi="Cambria" w:cstheme="minorHAnsi"/>
                <w:color w:val="auto"/>
                <w:sz w:val="20"/>
                <w:szCs w:val="20"/>
              </w:rPr>
              <w:t xml:space="preserve">• rola onkogenów, genów </w:t>
            </w:r>
            <w:proofErr w:type="spellStart"/>
            <w:r w:rsidRPr="00E50C6F">
              <w:rPr>
                <w:rFonts w:ascii="Cambria" w:hAnsi="Cambria" w:cstheme="minorHAnsi"/>
                <w:color w:val="auto"/>
                <w:sz w:val="20"/>
                <w:szCs w:val="20"/>
              </w:rPr>
              <w:t>supresorowych</w:t>
            </w:r>
            <w:proofErr w:type="spellEnd"/>
            <w:r w:rsidRPr="00E50C6F">
              <w:rPr>
                <w:rFonts w:ascii="Cambria" w:hAnsi="Cambria" w:cstheme="minorHAnsi"/>
                <w:color w:val="auto"/>
                <w:sz w:val="20"/>
                <w:szCs w:val="20"/>
              </w:rPr>
              <w:t>, genów stabilizujących DNA,</w:t>
            </w:r>
          </w:p>
          <w:p w:rsidR="007E5D43" w:rsidRPr="00E50C6F" w:rsidRDefault="007E5D43" w:rsidP="005C5079">
            <w:pPr>
              <w:spacing w:after="0" w:line="240" w:lineRule="auto"/>
              <w:ind w:left="0" w:firstLine="0"/>
              <w:jc w:val="both"/>
              <w:rPr>
                <w:rFonts w:ascii="Cambria" w:hAnsi="Cambria" w:cstheme="minorHAnsi"/>
                <w:color w:val="auto"/>
                <w:sz w:val="20"/>
                <w:szCs w:val="20"/>
              </w:rPr>
            </w:pPr>
            <w:r w:rsidRPr="00E50C6F">
              <w:rPr>
                <w:rFonts w:ascii="Cambria" w:hAnsi="Cambria" w:cstheme="minorHAnsi"/>
                <w:color w:val="auto"/>
                <w:sz w:val="20"/>
                <w:szCs w:val="20"/>
              </w:rPr>
              <w:t xml:space="preserve">• białko </w:t>
            </w:r>
            <w:proofErr w:type="spellStart"/>
            <w:r w:rsidRPr="00E50C6F">
              <w:rPr>
                <w:rFonts w:ascii="Cambria" w:hAnsi="Cambria" w:cstheme="minorHAnsi"/>
                <w:color w:val="auto"/>
                <w:sz w:val="20"/>
                <w:szCs w:val="20"/>
              </w:rPr>
              <w:t>Rb</w:t>
            </w:r>
            <w:proofErr w:type="spellEnd"/>
            <w:r w:rsidRPr="00E50C6F">
              <w:rPr>
                <w:rFonts w:ascii="Cambria" w:hAnsi="Cambria" w:cstheme="minorHAnsi"/>
                <w:color w:val="auto"/>
                <w:sz w:val="20"/>
                <w:szCs w:val="20"/>
              </w:rPr>
              <w:t xml:space="preserve"> (retinoblastoma), </w:t>
            </w:r>
          </w:p>
          <w:p w:rsidR="007E5D43" w:rsidRPr="00E50C6F" w:rsidRDefault="007E5D43" w:rsidP="005C5079">
            <w:pPr>
              <w:spacing w:after="0" w:line="240" w:lineRule="auto"/>
              <w:ind w:left="0" w:firstLine="0"/>
              <w:jc w:val="both"/>
              <w:rPr>
                <w:rFonts w:ascii="Cambria" w:hAnsi="Cambria" w:cstheme="minorHAnsi"/>
                <w:color w:val="auto"/>
                <w:sz w:val="20"/>
                <w:szCs w:val="20"/>
              </w:rPr>
            </w:pPr>
            <w:r w:rsidRPr="00E50C6F">
              <w:rPr>
                <w:rFonts w:ascii="Cambria" w:hAnsi="Cambria" w:cstheme="minorHAnsi"/>
                <w:color w:val="auto"/>
                <w:sz w:val="20"/>
                <w:szCs w:val="20"/>
              </w:rPr>
              <w:t xml:space="preserve">• rola białka p53 i mutacji jego genu, </w:t>
            </w:r>
          </w:p>
          <w:p w:rsidR="007E5D43" w:rsidRPr="00E50C6F" w:rsidRDefault="007E5D43" w:rsidP="005C5079">
            <w:pPr>
              <w:spacing w:after="0" w:line="240" w:lineRule="auto"/>
              <w:ind w:left="0" w:firstLine="0"/>
              <w:jc w:val="both"/>
              <w:rPr>
                <w:rFonts w:ascii="Cambria" w:hAnsi="Cambria" w:cstheme="minorHAnsi"/>
                <w:color w:val="auto"/>
                <w:sz w:val="20"/>
                <w:szCs w:val="20"/>
              </w:rPr>
            </w:pPr>
            <w:r w:rsidRPr="00E50C6F">
              <w:rPr>
                <w:rFonts w:ascii="Cambria" w:hAnsi="Cambria" w:cstheme="minorHAnsi"/>
                <w:color w:val="auto"/>
                <w:sz w:val="20"/>
                <w:szCs w:val="20"/>
              </w:rPr>
              <w:t>• telomery i telomeraza,</w:t>
            </w:r>
          </w:p>
          <w:p w:rsidR="007E5D43" w:rsidRPr="00E50C6F" w:rsidRDefault="007E5D43" w:rsidP="005C5079">
            <w:pPr>
              <w:spacing w:after="0" w:line="240" w:lineRule="auto"/>
              <w:ind w:left="0" w:firstLine="0"/>
              <w:jc w:val="both"/>
              <w:rPr>
                <w:rFonts w:ascii="Cambria" w:hAnsi="Cambria" w:cstheme="minorHAnsi"/>
                <w:color w:val="auto"/>
                <w:sz w:val="20"/>
                <w:szCs w:val="20"/>
              </w:rPr>
            </w:pPr>
            <w:r w:rsidRPr="00E50C6F">
              <w:rPr>
                <w:rFonts w:ascii="Cambria" w:hAnsi="Cambria" w:cstheme="minorHAnsi"/>
                <w:color w:val="auto"/>
                <w:sz w:val="20"/>
                <w:szCs w:val="20"/>
              </w:rPr>
              <w:t xml:space="preserve">• rodzina inhibitorów kinaz białka p16, p27, p21, </w:t>
            </w:r>
          </w:p>
          <w:p w:rsidR="007E5D43" w:rsidRPr="00E50C6F" w:rsidRDefault="007E5D43" w:rsidP="005C5079">
            <w:pPr>
              <w:spacing w:after="0" w:line="240" w:lineRule="auto"/>
              <w:ind w:left="0" w:firstLine="0"/>
              <w:jc w:val="both"/>
              <w:rPr>
                <w:rFonts w:ascii="Cambria" w:hAnsi="Cambria" w:cstheme="minorHAnsi"/>
                <w:color w:val="auto"/>
                <w:sz w:val="20"/>
                <w:szCs w:val="20"/>
              </w:rPr>
            </w:pPr>
            <w:r w:rsidRPr="00E50C6F">
              <w:rPr>
                <w:rFonts w:ascii="Cambria" w:hAnsi="Cambria" w:cstheme="minorHAnsi"/>
                <w:color w:val="auto"/>
                <w:sz w:val="20"/>
                <w:szCs w:val="20"/>
              </w:rPr>
              <w:t>•</w:t>
            </w:r>
            <w:r w:rsidR="00330CAC" w:rsidRPr="00E50C6F">
              <w:rPr>
                <w:rFonts w:ascii="Cambria" w:hAnsi="Cambria" w:cstheme="minorHAnsi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E50C6F">
              <w:rPr>
                <w:rFonts w:ascii="Cambria" w:hAnsi="Cambria" w:cstheme="minorHAnsi"/>
                <w:color w:val="auto"/>
                <w:sz w:val="20"/>
                <w:szCs w:val="20"/>
              </w:rPr>
              <w:t>angiogeneza</w:t>
            </w:r>
            <w:proofErr w:type="spellEnd"/>
            <w:r w:rsidRPr="00E50C6F">
              <w:rPr>
                <w:rFonts w:ascii="Cambria" w:hAnsi="Cambria" w:cstheme="minorHAnsi"/>
                <w:color w:val="auto"/>
                <w:sz w:val="20"/>
                <w:szCs w:val="20"/>
              </w:rPr>
              <w:t>/</w:t>
            </w:r>
            <w:proofErr w:type="spellStart"/>
            <w:r w:rsidRPr="00E50C6F">
              <w:rPr>
                <w:rFonts w:ascii="Cambria" w:hAnsi="Cambria" w:cstheme="minorHAnsi"/>
                <w:color w:val="auto"/>
                <w:sz w:val="20"/>
                <w:szCs w:val="20"/>
              </w:rPr>
              <w:t>neoangiogeneza</w:t>
            </w:r>
            <w:proofErr w:type="spellEnd"/>
            <w:r w:rsidRPr="00E50C6F">
              <w:rPr>
                <w:rFonts w:ascii="Cambria" w:hAnsi="Cambria" w:cstheme="minorHAnsi"/>
                <w:color w:val="auto"/>
                <w:sz w:val="20"/>
                <w:szCs w:val="20"/>
              </w:rPr>
              <w:t xml:space="preserve"> oraz rolka białka HIF-1α,</w:t>
            </w:r>
          </w:p>
          <w:p w:rsidR="007E5D43" w:rsidRPr="00E50C6F" w:rsidRDefault="007E5D43" w:rsidP="005C5079">
            <w:pPr>
              <w:spacing w:after="0" w:line="240" w:lineRule="auto"/>
              <w:ind w:left="0" w:firstLine="0"/>
              <w:jc w:val="both"/>
              <w:rPr>
                <w:rFonts w:ascii="Cambria" w:hAnsi="Cambria" w:cstheme="minorHAnsi"/>
                <w:color w:val="auto"/>
                <w:sz w:val="20"/>
                <w:szCs w:val="20"/>
              </w:rPr>
            </w:pPr>
          </w:p>
          <w:p w:rsidR="007E5D43" w:rsidRPr="00E50C6F" w:rsidRDefault="007E5D43" w:rsidP="005C5079">
            <w:pPr>
              <w:spacing w:after="0" w:line="240" w:lineRule="auto"/>
              <w:ind w:left="0" w:firstLine="0"/>
              <w:jc w:val="both"/>
              <w:rPr>
                <w:rFonts w:ascii="Cambria" w:hAnsi="Cambria" w:cstheme="minorHAnsi"/>
                <w:color w:val="auto"/>
                <w:sz w:val="20"/>
                <w:szCs w:val="20"/>
              </w:rPr>
            </w:pPr>
            <w:r w:rsidRPr="00E50C6F">
              <w:rPr>
                <w:rFonts w:ascii="Cambria" w:hAnsi="Cambria" w:cstheme="minorHAnsi"/>
                <w:color w:val="auto"/>
                <w:sz w:val="20"/>
                <w:szCs w:val="20"/>
              </w:rPr>
              <w:t>III. Hodowle komórkowe oraz cytodiagnostyka:</w:t>
            </w:r>
          </w:p>
          <w:p w:rsidR="007E5D43" w:rsidRPr="00E50C6F" w:rsidRDefault="007E5D43" w:rsidP="005C5079">
            <w:pPr>
              <w:spacing w:after="0" w:line="240" w:lineRule="auto"/>
              <w:ind w:left="0" w:firstLine="0"/>
              <w:jc w:val="both"/>
              <w:rPr>
                <w:rFonts w:ascii="Cambria" w:hAnsi="Cambria" w:cstheme="minorHAnsi"/>
                <w:color w:val="auto"/>
                <w:sz w:val="20"/>
                <w:szCs w:val="20"/>
              </w:rPr>
            </w:pPr>
            <w:r w:rsidRPr="00E50C6F">
              <w:rPr>
                <w:rFonts w:ascii="Cambria" w:hAnsi="Cambria" w:cstheme="minorHAnsi"/>
                <w:color w:val="auto"/>
                <w:sz w:val="20"/>
                <w:szCs w:val="20"/>
              </w:rPr>
              <w:t xml:space="preserve">• linie komórek nowotworowych, </w:t>
            </w:r>
          </w:p>
          <w:p w:rsidR="007E5D43" w:rsidRPr="00E50C6F" w:rsidRDefault="007E5D43" w:rsidP="00330CAC">
            <w:pPr>
              <w:pStyle w:val="Bezodstpw"/>
              <w:rPr>
                <w:rFonts w:ascii="Cambria" w:hAnsi="Cambria"/>
                <w:sz w:val="20"/>
                <w:szCs w:val="20"/>
              </w:rPr>
            </w:pPr>
            <w:r w:rsidRPr="00E50C6F">
              <w:rPr>
                <w:rFonts w:ascii="Cambria" w:hAnsi="Cambria"/>
                <w:sz w:val="20"/>
                <w:szCs w:val="20"/>
              </w:rPr>
              <w:t>•</w:t>
            </w:r>
            <w:r w:rsidR="00330CAC" w:rsidRPr="00E50C6F">
              <w:rPr>
                <w:rFonts w:ascii="Cambria" w:hAnsi="Cambria"/>
                <w:sz w:val="20"/>
                <w:szCs w:val="20"/>
              </w:rPr>
              <w:t xml:space="preserve"> </w:t>
            </w:r>
            <w:r w:rsidRPr="00E50C6F">
              <w:rPr>
                <w:rFonts w:ascii="Cambria" w:hAnsi="Cambria"/>
                <w:sz w:val="20"/>
                <w:szCs w:val="20"/>
              </w:rPr>
              <w:t xml:space="preserve">warunki prowadzenia oraz możliwości wykorzystania hodowli komórkowych, </w:t>
            </w:r>
          </w:p>
          <w:p w:rsidR="007E5D43" w:rsidRPr="00E50C6F" w:rsidRDefault="007E5D43" w:rsidP="005C5079">
            <w:pPr>
              <w:spacing w:after="0" w:line="240" w:lineRule="auto"/>
              <w:ind w:left="0" w:firstLine="0"/>
              <w:jc w:val="both"/>
              <w:rPr>
                <w:rFonts w:ascii="Cambria" w:hAnsi="Cambria" w:cstheme="minorHAnsi"/>
                <w:color w:val="auto"/>
                <w:sz w:val="20"/>
                <w:szCs w:val="20"/>
              </w:rPr>
            </w:pPr>
            <w:r w:rsidRPr="00E50C6F">
              <w:rPr>
                <w:rFonts w:ascii="Cambria" w:hAnsi="Cambria" w:cstheme="minorHAnsi"/>
                <w:color w:val="auto"/>
                <w:sz w:val="20"/>
                <w:szCs w:val="20"/>
              </w:rPr>
              <w:t xml:space="preserve">• ukierunkowane niszczenie komórek nowotworowych, </w:t>
            </w:r>
          </w:p>
          <w:p w:rsidR="007E5D43" w:rsidRPr="00E50C6F" w:rsidRDefault="007E5D43" w:rsidP="005C5079">
            <w:pPr>
              <w:spacing w:after="0" w:line="240" w:lineRule="auto"/>
              <w:ind w:left="0" w:firstLine="0"/>
              <w:jc w:val="both"/>
              <w:rPr>
                <w:rFonts w:ascii="Cambria" w:hAnsi="Cambria" w:cstheme="minorHAnsi"/>
                <w:color w:val="auto"/>
                <w:sz w:val="20"/>
                <w:szCs w:val="20"/>
              </w:rPr>
            </w:pPr>
            <w:r w:rsidRPr="00E50C6F">
              <w:rPr>
                <w:rFonts w:ascii="Cambria" w:hAnsi="Cambria" w:cstheme="minorHAnsi"/>
                <w:color w:val="auto"/>
                <w:sz w:val="20"/>
                <w:szCs w:val="20"/>
              </w:rPr>
              <w:t>•</w:t>
            </w:r>
            <w:r w:rsidR="00330CAC" w:rsidRPr="00E50C6F">
              <w:rPr>
                <w:rFonts w:ascii="Cambria" w:hAnsi="Cambria" w:cstheme="minorHAnsi"/>
                <w:color w:val="auto"/>
                <w:sz w:val="20"/>
                <w:szCs w:val="20"/>
              </w:rPr>
              <w:t xml:space="preserve"> </w:t>
            </w:r>
            <w:r w:rsidRPr="00E50C6F">
              <w:rPr>
                <w:rFonts w:ascii="Cambria" w:hAnsi="Cambria" w:cstheme="minorHAnsi"/>
                <w:color w:val="auto"/>
                <w:sz w:val="20"/>
                <w:szCs w:val="20"/>
              </w:rPr>
              <w:t xml:space="preserve">wirusy w procesie nowotworzenia, </w:t>
            </w:r>
          </w:p>
          <w:p w:rsidR="007E5D43" w:rsidRPr="00E50C6F" w:rsidRDefault="007E5D43" w:rsidP="005C5079">
            <w:pPr>
              <w:spacing w:after="0" w:line="240" w:lineRule="auto"/>
              <w:ind w:left="0" w:firstLine="0"/>
              <w:jc w:val="both"/>
              <w:rPr>
                <w:rFonts w:ascii="Cambria" w:hAnsi="Cambria" w:cstheme="minorHAnsi"/>
                <w:color w:val="auto"/>
                <w:sz w:val="20"/>
                <w:szCs w:val="20"/>
              </w:rPr>
            </w:pPr>
            <w:r w:rsidRPr="00E50C6F">
              <w:rPr>
                <w:rFonts w:ascii="Cambria" w:hAnsi="Cambria" w:cstheme="minorHAnsi"/>
                <w:color w:val="auto"/>
                <w:sz w:val="20"/>
                <w:szCs w:val="20"/>
              </w:rPr>
              <w:t xml:space="preserve">• cytodiagnostyka raka szyjki macicy </w:t>
            </w:r>
          </w:p>
          <w:p w:rsidR="007E5D43" w:rsidRPr="00E50C6F" w:rsidRDefault="00E50C6F" w:rsidP="005C5079">
            <w:pPr>
              <w:spacing w:after="0" w:line="240" w:lineRule="auto"/>
              <w:ind w:left="0" w:firstLine="0"/>
              <w:jc w:val="both"/>
              <w:rPr>
                <w:rFonts w:ascii="Cambria" w:hAnsi="Cambria" w:cstheme="minorHAnsi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Cambria" w:hAnsi="Cambria" w:cstheme="minorHAnsi"/>
                <w:color w:val="auto"/>
                <w:sz w:val="20"/>
                <w:szCs w:val="20"/>
              </w:rPr>
              <w:t>IV.</w:t>
            </w:r>
            <w:r w:rsidR="007E5D43" w:rsidRPr="00E50C6F">
              <w:rPr>
                <w:rFonts w:ascii="Cambria" w:hAnsi="Cambria" w:cstheme="minorHAnsi"/>
                <w:color w:val="auto"/>
                <w:sz w:val="20"/>
                <w:szCs w:val="20"/>
              </w:rPr>
              <w:t>Mechanizmy</w:t>
            </w:r>
            <w:proofErr w:type="spellEnd"/>
            <w:r w:rsidR="007E5D43" w:rsidRPr="00E50C6F">
              <w:rPr>
                <w:rFonts w:ascii="Cambria" w:hAnsi="Cambria" w:cstheme="minorHAnsi"/>
                <w:color w:val="auto"/>
                <w:sz w:val="20"/>
                <w:szCs w:val="20"/>
              </w:rPr>
              <w:t xml:space="preserve"> powstawania przerzutów komórek nowotworowych:</w:t>
            </w:r>
          </w:p>
          <w:p w:rsidR="007E5D43" w:rsidRPr="00E50C6F" w:rsidRDefault="007E5D43" w:rsidP="00330CAC">
            <w:pPr>
              <w:pStyle w:val="Bezodstpw"/>
              <w:rPr>
                <w:rFonts w:ascii="Cambria" w:hAnsi="Cambria"/>
                <w:sz w:val="20"/>
                <w:szCs w:val="20"/>
              </w:rPr>
            </w:pPr>
            <w:r w:rsidRPr="00E50C6F">
              <w:rPr>
                <w:rFonts w:ascii="Cambria" w:hAnsi="Cambria"/>
                <w:sz w:val="20"/>
                <w:szCs w:val="20"/>
              </w:rPr>
              <w:t xml:space="preserve">• rodzaje cząsteczek adhezyjnych z uwzględnieniem oddziaływania płytek krwi i leukocytów z komórkami śródbłonka, </w:t>
            </w:r>
          </w:p>
          <w:p w:rsidR="007E5D43" w:rsidRPr="00E50C6F" w:rsidRDefault="007E5D43" w:rsidP="000F475D">
            <w:pPr>
              <w:pStyle w:val="Bezodstpw"/>
              <w:rPr>
                <w:rFonts w:ascii="Cambria" w:hAnsi="Cambria"/>
                <w:sz w:val="20"/>
                <w:szCs w:val="20"/>
              </w:rPr>
            </w:pPr>
            <w:r w:rsidRPr="00E50C6F">
              <w:rPr>
                <w:rFonts w:ascii="Cambria" w:hAnsi="Cambria"/>
                <w:sz w:val="20"/>
                <w:szCs w:val="20"/>
              </w:rPr>
              <w:t xml:space="preserve">• inwazyjność komórek nowotworowych kluczem do ich rozprzestrzeniania się; sekrecja </w:t>
            </w:r>
            <w:proofErr w:type="spellStart"/>
            <w:r w:rsidRPr="00E50C6F">
              <w:rPr>
                <w:rFonts w:ascii="Cambria" w:hAnsi="Cambria"/>
                <w:sz w:val="20"/>
                <w:szCs w:val="20"/>
              </w:rPr>
              <w:t>kolagenaz</w:t>
            </w:r>
            <w:proofErr w:type="spellEnd"/>
            <w:r w:rsidRPr="00E50C6F">
              <w:rPr>
                <w:rFonts w:ascii="Cambria" w:hAnsi="Cambria"/>
                <w:sz w:val="20"/>
                <w:szCs w:val="20"/>
              </w:rPr>
              <w:t xml:space="preserve"> , </w:t>
            </w:r>
          </w:p>
          <w:p w:rsidR="007E5D43" w:rsidRPr="00E50C6F" w:rsidRDefault="007E5D43" w:rsidP="001E5875">
            <w:pPr>
              <w:pStyle w:val="Bezodstpw"/>
              <w:rPr>
                <w:rFonts w:ascii="Cambria" w:hAnsi="Cambria"/>
                <w:sz w:val="20"/>
                <w:szCs w:val="20"/>
              </w:rPr>
            </w:pPr>
            <w:r w:rsidRPr="00E50C6F">
              <w:rPr>
                <w:rFonts w:ascii="Cambria" w:hAnsi="Cambria"/>
                <w:sz w:val="20"/>
                <w:szCs w:val="20"/>
              </w:rPr>
              <w:t>•</w:t>
            </w:r>
            <w:r w:rsidR="00975BA6" w:rsidRPr="00E50C6F">
              <w:rPr>
                <w:rFonts w:ascii="Cambria" w:hAnsi="Cambria"/>
                <w:sz w:val="20"/>
                <w:szCs w:val="20"/>
              </w:rPr>
              <w:t xml:space="preserve"> </w:t>
            </w:r>
            <w:r w:rsidRPr="00E50C6F">
              <w:rPr>
                <w:rFonts w:ascii="Cambria" w:hAnsi="Cambria"/>
                <w:sz w:val="20"/>
                <w:szCs w:val="20"/>
              </w:rPr>
              <w:t xml:space="preserve">wnikanie komórek nowotworowych do naczynia krwionośnego lub limfatycznego, </w:t>
            </w:r>
          </w:p>
          <w:p w:rsidR="007E5D43" w:rsidRPr="00E50C6F" w:rsidRDefault="007E5D43" w:rsidP="005C5079">
            <w:pPr>
              <w:spacing w:after="0" w:line="240" w:lineRule="auto"/>
              <w:ind w:left="0" w:firstLine="0"/>
              <w:jc w:val="both"/>
              <w:rPr>
                <w:rFonts w:ascii="Cambria" w:hAnsi="Cambria" w:cstheme="minorHAnsi"/>
                <w:color w:val="auto"/>
                <w:sz w:val="20"/>
                <w:szCs w:val="20"/>
              </w:rPr>
            </w:pPr>
            <w:r w:rsidRPr="00E50C6F">
              <w:rPr>
                <w:rFonts w:ascii="Cambria" w:hAnsi="Cambria" w:cstheme="minorHAnsi"/>
                <w:color w:val="auto"/>
                <w:sz w:val="20"/>
                <w:szCs w:val="20"/>
              </w:rPr>
              <w:t xml:space="preserve">• osiedlanie się komórek </w:t>
            </w:r>
            <w:proofErr w:type="spellStart"/>
            <w:r w:rsidRPr="00E50C6F">
              <w:rPr>
                <w:rFonts w:ascii="Cambria" w:hAnsi="Cambria" w:cstheme="minorHAnsi"/>
                <w:color w:val="auto"/>
                <w:sz w:val="20"/>
                <w:szCs w:val="20"/>
              </w:rPr>
              <w:t>metastatycznych</w:t>
            </w:r>
            <w:proofErr w:type="spellEnd"/>
            <w:r w:rsidRPr="00E50C6F">
              <w:rPr>
                <w:rFonts w:ascii="Cambria" w:hAnsi="Cambria" w:cstheme="minorHAnsi"/>
                <w:color w:val="auto"/>
                <w:sz w:val="20"/>
                <w:szCs w:val="20"/>
              </w:rPr>
              <w:t xml:space="preserve"> w narządach obwodowych, </w:t>
            </w:r>
          </w:p>
          <w:p w:rsidR="007E5D43" w:rsidRPr="00E50C6F" w:rsidRDefault="007E5D43" w:rsidP="005C5079">
            <w:pPr>
              <w:spacing w:after="0" w:line="240" w:lineRule="auto"/>
              <w:ind w:left="0" w:firstLine="0"/>
              <w:jc w:val="both"/>
              <w:rPr>
                <w:rFonts w:ascii="Cambria" w:hAnsi="Cambria" w:cstheme="minorHAnsi"/>
                <w:color w:val="auto"/>
                <w:sz w:val="20"/>
                <w:szCs w:val="20"/>
              </w:rPr>
            </w:pPr>
            <w:r w:rsidRPr="00E50C6F">
              <w:rPr>
                <w:rFonts w:ascii="Cambria" w:hAnsi="Cambria" w:cstheme="minorHAnsi"/>
                <w:color w:val="auto"/>
                <w:sz w:val="20"/>
                <w:szCs w:val="20"/>
              </w:rPr>
              <w:t xml:space="preserve">• cechy rozrostu ogniska wtórnego, </w:t>
            </w:r>
          </w:p>
          <w:p w:rsidR="007E5D43" w:rsidRPr="00E50C6F" w:rsidRDefault="007E5D43" w:rsidP="005C5079">
            <w:pPr>
              <w:spacing w:after="0" w:line="240" w:lineRule="auto"/>
              <w:ind w:left="0" w:firstLine="0"/>
              <w:jc w:val="both"/>
              <w:rPr>
                <w:rFonts w:ascii="Cambria" w:hAnsi="Cambria" w:cstheme="minorHAnsi"/>
                <w:color w:val="auto"/>
                <w:sz w:val="20"/>
                <w:szCs w:val="20"/>
              </w:rPr>
            </w:pPr>
            <w:r w:rsidRPr="00E50C6F">
              <w:rPr>
                <w:rFonts w:ascii="Cambria" w:hAnsi="Cambria" w:cstheme="minorHAnsi"/>
                <w:color w:val="auto"/>
                <w:sz w:val="20"/>
                <w:szCs w:val="20"/>
              </w:rPr>
              <w:t>• implikacje terapeutyczne (</w:t>
            </w:r>
            <w:proofErr w:type="spellStart"/>
            <w:r w:rsidRPr="00E50C6F">
              <w:rPr>
                <w:rFonts w:ascii="Cambria" w:hAnsi="Cambria" w:cstheme="minorHAnsi"/>
                <w:color w:val="auto"/>
                <w:sz w:val="20"/>
                <w:szCs w:val="20"/>
              </w:rPr>
              <w:t>antyintegryny</w:t>
            </w:r>
            <w:proofErr w:type="spellEnd"/>
            <w:r w:rsidRPr="00E50C6F">
              <w:rPr>
                <w:rFonts w:ascii="Cambria" w:hAnsi="Cambria" w:cstheme="minorHAnsi"/>
                <w:color w:val="auto"/>
                <w:sz w:val="20"/>
                <w:szCs w:val="20"/>
              </w:rPr>
              <w:t xml:space="preserve">) , przeciwciała itp., </w:t>
            </w:r>
          </w:p>
          <w:p w:rsidR="007E5D43" w:rsidRPr="00E50C6F" w:rsidRDefault="007E5D43" w:rsidP="005C5079">
            <w:pPr>
              <w:spacing w:after="0" w:line="240" w:lineRule="auto"/>
              <w:ind w:left="0" w:firstLine="0"/>
              <w:jc w:val="both"/>
              <w:rPr>
                <w:rFonts w:ascii="Cambria" w:hAnsi="Cambria" w:cstheme="minorHAnsi"/>
                <w:color w:val="auto"/>
                <w:sz w:val="20"/>
                <w:szCs w:val="20"/>
              </w:rPr>
            </w:pPr>
            <w:r w:rsidRPr="00E50C6F">
              <w:rPr>
                <w:rFonts w:ascii="Cambria" w:hAnsi="Cambria" w:cstheme="minorHAnsi"/>
                <w:color w:val="auto"/>
                <w:sz w:val="20"/>
                <w:szCs w:val="20"/>
              </w:rPr>
              <w:t xml:space="preserve">• unaczynienie nowotworów, </w:t>
            </w:r>
          </w:p>
          <w:p w:rsidR="007E5D43" w:rsidRPr="00E50C6F" w:rsidRDefault="007E5D43" w:rsidP="005C5079">
            <w:pPr>
              <w:spacing w:after="0" w:line="240" w:lineRule="auto"/>
              <w:ind w:left="0" w:firstLine="0"/>
              <w:jc w:val="both"/>
              <w:rPr>
                <w:rFonts w:ascii="Cambria" w:hAnsi="Cambria" w:cstheme="minorHAnsi"/>
                <w:color w:val="auto"/>
                <w:sz w:val="20"/>
                <w:szCs w:val="20"/>
              </w:rPr>
            </w:pPr>
          </w:p>
          <w:p w:rsidR="007E5D43" w:rsidRPr="00E50C6F" w:rsidRDefault="007E5D43" w:rsidP="005C5079">
            <w:pPr>
              <w:spacing w:after="0" w:line="240" w:lineRule="auto"/>
              <w:ind w:left="0" w:firstLine="0"/>
              <w:jc w:val="both"/>
              <w:rPr>
                <w:rFonts w:ascii="Cambria" w:hAnsi="Cambria" w:cstheme="minorHAnsi"/>
                <w:color w:val="auto"/>
                <w:sz w:val="20"/>
                <w:szCs w:val="20"/>
              </w:rPr>
            </w:pPr>
            <w:r w:rsidRPr="00E50C6F">
              <w:rPr>
                <w:rFonts w:ascii="Cambria" w:hAnsi="Cambria" w:cstheme="minorHAnsi"/>
                <w:color w:val="auto"/>
                <w:sz w:val="20"/>
                <w:szCs w:val="20"/>
              </w:rPr>
              <w:t>V. Immunologia  nowotworów:</w:t>
            </w:r>
          </w:p>
          <w:p w:rsidR="007E5D43" w:rsidRPr="00E50C6F" w:rsidRDefault="007E5D43" w:rsidP="005C5079">
            <w:pPr>
              <w:spacing w:after="0" w:line="240" w:lineRule="auto"/>
              <w:ind w:left="0" w:firstLine="0"/>
              <w:jc w:val="both"/>
              <w:rPr>
                <w:rFonts w:ascii="Cambria" w:hAnsi="Cambria" w:cstheme="minorHAnsi"/>
                <w:color w:val="auto"/>
                <w:sz w:val="20"/>
                <w:szCs w:val="20"/>
              </w:rPr>
            </w:pPr>
            <w:r w:rsidRPr="00E50C6F">
              <w:rPr>
                <w:rFonts w:ascii="Cambria" w:hAnsi="Cambria" w:cstheme="minorHAnsi"/>
                <w:color w:val="auto"/>
                <w:sz w:val="20"/>
                <w:szCs w:val="20"/>
              </w:rPr>
              <w:t xml:space="preserve">• antygeny nowotworowe, </w:t>
            </w:r>
          </w:p>
          <w:p w:rsidR="007E5D43" w:rsidRPr="00E50C6F" w:rsidRDefault="007E5D43" w:rsidP="005C5079">
            <w:pPr>
              <w:spacing w:after="0" w:line="240" w:lineRule="auto"/>
              <w:ind w:left="0" w:firstLine="0"/>
              <w:jc w:val="both"/>
              <w:rPr>
                <w:rFonts w:ascii="Cambria" w:hAnsi="Cambria" w:cstheme="minorHAnsi"/>
                <w:color w:val="auto"/>
                <w:sz w:val="20"/>
                <w:szCs w:val="20"/>
              </w:rPr>
            </w:pPr>
            <w:r w:rsidRPr="00E50C6F">
              <w:rPr>
                <w:rFonts w:ascii="Cambria" w:hAnsi="Cambria" w:cstheme="minorHAnsi"/>
                <w:color w:val="auto"/>
                <w:sz w:val="20"/>
                <w:szCs w:val="20"/>
              </w:rPr>
              <w:t xml:space="preserve">• odpowiedź immunologiczna przeciwko komórkom nowotworowym, </w:t>
            </w:r>
          </w:p>
          <w:p w:rsidR="007E5D43" w:rsidRPr="00E50C6F" w:rsidRDefault="007E5D43" w:rsidP="005C5079">
            <w:pPr>
              <w:spacing w:after="0" w:line="240" w:lineRule="auto"/>
              <w:ind w:left="0" w:firstLine="0"/>
              <w:jc w:val="both"/>
              <w:rPr>
                <w:rFonts w:ascii="Cambria" w:hAnsi="Cambria" w:cstheme="minorHAnsi"/>
                <w:color w:val="auto"/>
                <w:sz w:val="20"/>
                <w:szCs w:val="20"/>
              </w:rPr>
            </w:pPr>
            <w:r w:rsidRPr="00E50C6F">
              <w:rPr>
                <w:rFonts w:ascii="Cambria" w:hAnsi="Cambria" w:cstheme="minorHAnsi"/>
                <w:color w:val="auto"/>
                <w:sz w:val="20"/>
                <w:szCs w:val="20"/>
              </w:rPr>
              <w:t xml:space="preserve">• mechanizmy immunologiczne ułatwiające rozwój nowot0orwu, </w:t>
            </w:r>
          </w:p>
          <w:p w:rsidR="007E5D43" w:rsidRPr="00E50C6F" w:rsidRDefault="007E5D43" w:rsidP="005C5079">
            <w:pPr>
              <w:spacing w:after="0" w:line="240" w:lineRule="auto"/>
              <w:ind w:left="0" w:firstLine="0"/>
              <w:jc w:val="both"/>
              <w:rPr>
                <w:rFonts w:ascii="Cambria" w:hAnsi="Cambria" w:cstheme="minorHAnsi"/>
                <w:color w:val="auto"/>
                <w:sz w:val="20"/>
                <w:szCs w:val="20"/>
              </w:rPr>
            </w:pPr>
            <w:r w:rsidRPr="00E50C6F">
              <w:rPr>
                <w:rFonts w:ascii="Cambria" w:hAnsi="Cambria" w:cstheme="minorHAnsi"/>
                <w:color w:val="auto"/>
                <w:sz w:val="20"/>
                <w:szCs w:val="20"/>
              </w:rPr>
              <w:t xml:space="preserve">• podstawy immunoterapii nowotworów, </w:t>
            </w:r>
          </w:p>
          <w:p w:rsidR="007E5D43" w:rsidRPr="00E50C6F" w:rsidRDefault="007E5D43" w:rsidP="005C5079">
            <w:pPr>
              <w:spacing w:after="0" w:line="240" w:lineRule="auto"/>
              <w:ind w:left="0" w:firstLine="0"/>
              <w:jc w:val="both"/>
              <w:rPr>
                <w:rFonts w:ascii="Cambria" w:hAnsi="Cambria" w:cstheme="minorHAnsi"/>
                <w:color w:val="auto"/>
                <w:sz w:val="20"/>
                <w:szCs w:val="20"/>
              </w:rPr>
            </w:pPr>
          </w:p>
          <w:p w:rsidR="007E5D43" w:rsidRPr="00E50C6F" w:rsidRDefault="007E5D43" w:rsidP="005C5079">
            <w:pPr>
              <w:spacing w:after="0" w:line="240" w:lineRule="auto"/>
              <w:ind w:left="0" w:firstLine="0"/>
              <w:jc w:val="both"/>
              <w:rPr>
                <w:rFonts w:ascii="Cambria" w:hAnsi="Cambria" w:cstheme="minorHAnsi"/>
                <w:color w:val="auto"/>
                <w:sz w:val="20"/>
                <w:szCs w:val="20"/>
              </w:rPr>
            </w:pPr>
            <w:r w:rsidRPr="00E50C6F">
              <w:rPr>
                <w:rFonts w:ascii="Cambria" w:hAnsi="Cambria" w:cstheme="minorHAnsi"/>
                <w:color w:val="auto"/>
                <w:sz w:val="20"/>
                <w:szCs w:val="20"/>
              </w:rPr>
              <w:lastRenderedPageBreak/>
              <w:t xml:space="preserve">VI. </w:t>
            </w:r>
            <w:proofErr w:type="spellStart"/>
            <w:r w:rsidRPr="00E50C6F">
              <w:rPr>
                <w:rFonts w:ascii="Cambria" w:hAnsi="Cambria" w:cstheme="minorHAnsi"/>
                <w:color w:val="auto"/>
                <w:sz w:val="20"/>
                <w:szCs w:val="20"/>
              </w:rPr>
              <w:t>Apoptoza</w:t>
            </w:r>
            <w:proofErr w:type="spellEnd"/>
            <w:r w:rsidRPr="00E50C6F">
              <w:rPr>
                <w:rFonts w:ascii="Cambria" w:hAnsi="Cambria" w:cstheme="minorHAnsi"/>
                <w:color w:val="auto"/>
                <w:sz w:val="20"/>
                <w:szCs w:val="20"/>
              </w:rPr>
              <w:t xml:space="preserve"> i nowotwory:</w:t>
            </w:r>
          </w:p>
          <w:p w:rsidR="007E5D43" w:rsidRPr="00E50C6F" w:rsidRDefault="007E5D43" w:rsidP="005C5079">
            <w:pPr>
              <w:spacing w:after="0" w:line="240" w:lineRule="auto"/>
              <w:ind w:left="0" w:firstLine="0"/>
              <w:jc w:val="both"/>
              <w:rPr>
                <w:rFonts w:ascii="Cambria" w:hAnsi="Cambria" w:cstheme="minorHAnsi"/>
                <w:color w:val="auto"/>
                <w:sz w:val="20"/>
                <w:szCs w:val="20"/>
              </w:rPr>
            </w:pPr>
            <w:r w:rsidRPr="00E50C6F">
              <w:rPr>
                <w:rFonts w:ascii="Cambria" w:hAnsi="Cambria" w:cstheme="minorHAnsi"/>
                <w:color w:val="auto"/>
                <w:sz w:val="20"/>
                <w:szCs w:val="20"/>
              </w:rPr>
              <w:t xml:space="preserve">• definicja i czynniki wywołujące apoptozę, </w:t>
            </w:r>
          </w:p>
          <w:p w:rsidR="007E5D43" w:rsidRPr="00E50C6F" w:rsidRDefault="007E5D43" w:rsidP="005C5079">
            <w:pPr>
              <w:spacing w:after="0" w:line="240" w:lineRule="auto"/>
              <w:ind w:left="0" w:firstLine="0"/>
              <w:jc w:val="both"/>
              <w:rPr>
                <w:rFonts w:ascii="Cambria" w:hAnsi="Cambria" w:cstheme="minorHAnsi"/>
                <w:color w:val="auto"/>
                <w:sz w:val="20"/>
                <w:szCs w:val="20"/>
              </w:rPr>
            </w:pPr>
            <w:r w:rsidRPr="00E50C6F">
              <w:rPr>
                <w:rFonts w:ascii="Cambria" w:hAnsi="Cambria" w:cstheme="minorHAnsi"/>
                <w:color w:val="auto"/>
                <w:sz w:val="20"/>
                <w:szCs w:val="20"/>
              </w:rPr>
              <w:t xml:space="preserve">• morfologia komórki </w:t>
            </w:r>
            <w:proofErr w:type="spellStart"/>
            <w:r w:rsidRPr="00E50C6F">
              <w:rPr>
                <w:rFonts w:ascii="Cambria" w:hAnsi="Cambria" w:cstheme="minorHAnsi"/>
                <w:color w:val="auto"/>
                <w:sz w:val="20"/>
                <w:szCs w:val="20"/>
              </w:rPr>
              <w:t>apoptotycznej</w:t>
            </w:r>
            <w:proofErr w:type="spellEnd"/>
            <w:r w:rsidRPr="00E50C6F">
              <w:rPr>
                <w:rFonts w:ascii="Cambria" w:hAnsi="Cambria" w:cstheme="minorHAnsi"/>
                <w:color w:val="auto"/>
                <w:sz w:val="20"/>
                <w:szCs w:val="20"/>
              </w:rPr>
              <w:t xml:space="preserve">, </w:t>
            </w:r>
          </w:p>
          <w:p w:rsidR="007E5D43" w:rsidRPr="00E50C6F" w:rsidRDefault="007E5D43" w:rsidP="005C5079">
            <w:pPr>
              <w:spacing w:after="0" w:line="240" w:lineRule="auto"/>
              <w:ind w:left="0" w:firstLine="0"/>
              <w:jc w:val="both"/>
              <w:rPr>
                <w:rFonts w:ascii="Cambria" w:hAnsi="Cambria" w:cs="Times New Roman"/>
                <w:color w:val="auto"/>
                <w:sz w:val="20"/>
                <w:szCs w:val="20"/>
              </w:rPr>
            </w:pPr>
            <w:r w:rsidRPr="00E50C6F">
              <w:rPr>
                <w:rFonts w:ascii="Cambria" w:hAnsi="Cambria" w:cs="Times New Roman"/>
                <w:color w:val="auto"/>
                <w:sz w:val="20"/>
                <w:szCs w:val="20"/>
              </w:rPr>
              <w:t xml:space="preserve">• fazy procesu apoptozy, </w:t>
            </w:r>
          </w:p>
          <w:p w:rsidR="007E5D43" w:rsidRPr="00E50C6F" w:rsidRDefault="007E5D43" w:rsidP="005C5079">
            <w:pPr>
              <w:spacing w:after="0" w:line="240" w:lineRule="auto"/>
              <w:ind w:left="0" w:firstLine="0"/>
              <w:jc w:val="both"/>
              <w:rPr>
                <w:rFonts w:ascii="Cambria" w:hAnsi="Cambria" w:cs="Times New Roman"/>
                <w:color w:val="auto"/>
                <w:sz w:val="20"/>
                <w:szCs w:val="20"/>
              </w:rPr>
            </w:pPr>
            <w:r w:rsidRPr="00E50C6F">
              <w:rPr>
                <w:rFonts w:ascii="Cambria" w:hAnsi="Cambria" w:cs="Times New Roman"/>
                <w:color w:val="auto"/>
                <w:sz w:val="20"/>
                <w:szCs w:val="20"/>
              </w:rPr>
              <w:t>•</w:t>
            </w:r>
            <w:r w:rsidR="00975BA6" w:rsidRPr="00E50C6F">
              <w:rPr>
                <w:rFonts w:ascii="Cambria" w:hAnsi="Cambria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E50C6F">
              <w:rPr>
                <w:rFonts w:ascii="Cambria" w:hAnsi="Cambria" w:cs="Times New Roman"/>
                <w:color w:val="auto"/>
                <w:sz w:val="20"/>
                <w:szCs w:val="20"/>
              </w:rPr>
              <w:t>kaspazy</w:t>
            </w:r>
            <w:proofErr w:type="spellEnd"/>
            <w:r w:rsidRPr="00E50C6F">
              <w:rPr>
                <w:rFonts w:ascii="Cambria" w:hAnsi="Cambria" w:cs="Times New Roman"/>
                <w:color w:val="auto"/>
                <w:sz w:val="20"/>
                <w:szCs w:val="20"/>
              </w:rPr>
              <w:t xml:space="preserve">, </w:t>
            </w:r>
          </w:p>
          <w:p w:rsidR="007E5D43" w:rsidRPr="00E50C6F" w:rsidRDefault="007E5D43" w:rsidP="005C5079">
            <w:pPr>
              <w:spacing w:after="0" w:line="240" w:lineRule="auto"/>
              <w:ind w:left="0" w:firstLine="0"/>
              <w:jc w:val="both"/>
              <w:rPr>
                <w:rFonts w:ascii="Cambria" w:hAnsi="Cambria" w:cs="Times New Roman"/>
                <w:color w:val="auto"/>
                <w:sz w:val="20"/>
                <w:szCs w:val="20"/>
              </w:rPr>
            </w:pPr>
            <w:r w:rsidRPr="00E50C6F">
              <w:rPr>
                <w:rFonts w:ascii="Cambria" w:hAnsi="Cambria" w:cs="Times New Roman"/>
                <w:color w:val="auto"/>
                <w:sz w:val="20"/>
                <w:szCs w:val="20"/>
              </w:rPr>
              <w:t xml:space="preserve">• molekularny mechanizm apoptozy, </w:t>
            </w:r>
          </w:p>
          <w:p w:rsidR="007E5D43" w:rsidRPr="00E50C6F" w:rsidRDefault="007E5D43" w:rsidP="005C5079">
            <w:pPr>
              <w:spacing w:after="0" w:line="240" w:lineRule="auto"/>
              <w:ind w:left="0" w:firstLine="0"/>
              <w:jc w:val="both"/>
              <w:rPr>
                <w:rFonts w:ascii="Cambria" w:hAnsi="Cambria" w:cs="Times New Roman"/>
                <w:color w:val="auto"/>
                <w:sz w:val="20"/>
                <w:szCs w:val="20"/>
              </w:rPr>
            </w:pPr>
            <w:r w:rsidRPr="00E50C6F">
              <w:rPr>
                <w:rFonts w:ascii="Cambria" w:hAnsi="Cambria" w:cs="Times New Roman"/>
                <w:color w:val="auto"/>
                <w:sz w:val="20"/>
                <w:szCs w:val="20"/>
              </w:rPr>
              <w:t xml:space="preserve">• rola białka p53 w </w:t>
            </w:r>
            <w:proofErr w:type="spellStart"/>
            <w:r w:rsidRPr="00E50C6F">
              <w:rPr>
                <w:rFonts w:ascii="Cambria" w:hAnsi="Cambria" w:cs="Times New Roman"/>
                <w:color w:val="auto"/>
                <w:sz w:val="20"/>
                <w:szCs w:val="20"/>
              </w:rPr>
              <w:t>apoptozie</w:t>
            </w:r>
            <w:proofErr w:type="spellEnd"/>
            <w:r w:rsidRPr="00E50C6F">
              <w:rPr>
                <w:rFonts w:ascii="Cambria" w:hAnsi="Cambria" w:cs="Times New Roman"/>
                <w:color w:val="auto"/>
                <w:sz w:val="20"/>
                <w:szCs w:val="20"/>
              </w:rPr>
              <w:t xml:space="preserve">, </w:t>
            </w:r>
          </w:p>
          <w:p w:rsidR="007E5D43" w:rsidRPr="00E50C6F" w:rsidRDefault="007E5D43" w:rsidP="005C5079">
            <w:pPr>
              <w:spacing w:after="0" w:line="240" w:lineRule="auto"/>
              <w:ind w:left="0" w:firstLine="0"/>
              <w:jc w:val="both"/>
              <w:rPr>
                <w:rFonts w:ascii="Cambria" w:hAnsi="Cambria" w:cs="Times New Roman"/>
                <w:color w:val="auto"/>
                <w:sz w:val="20"/>
                <w:szCs w:val="20"/>
              </w:rPr>
            </w:pPr>
            <w:r w:rsidRPr="00E50C6F">
              <w:rPr>
                <w:rFonts w:ascii="Cambria" w:hAnsi="Cambria" w:cs="Times New Roman"/>
                <w:color w:val="auto"/>
                <w:sz w:val="20"/>
                <w:szCs w:val="20"/>
              </w:rPr>
              <w:t xml:space="preserve">• rola mitochondriów w </w:t>
            </w:r>
            <w:proofErr w:type="spellStart"/>
            <w:r w:rsidRPr="00E50C6F">
              <w:rPr>
                <w:rFonts w:ascii="Cambria" w:hAnsi="Cambria" w:cs="Times New Roman"/>
                <w:color w:val="auto"/>
                <w:sz w:val="20"/>
                <w:szCs w:val="20"/>
              </w:rPr>
              <w:t>apoptozie</w:t>
            </w:r>
            <w:proofErr w:type="spellEnd"/>
            <w:r w:rsidRPr="00E50C6F">
              <w:rPr>
                <w:rFonts w:ascii="Cambria" w:hAnsi="Cambria" w:cs="Times New Roman"/>
                <w:color w:val="auto"/>
                <w:sz w:val="20"/>
                <w:szCs w:val="20"/>
              </w:rPr>
              <w:t xml:space="preserve">, </w:t>
            </w:r>
          </w:p>
          <w:p w:rsidR="007E5D43" w:rsidRPr="00E50C6F" w:rsidRDefault="007E5D43" w:rsidP="00975BA6">
            <w:pPr>
              <w:pStyle w:val="Bezodstpw"/>
              <w:rPr>
                <w:rFonts w:ascii="Cambria" w:hAnsi="Cambria"/>
                <w:sz w:val="20"/>
                <w:szCs w:val="20"/>
              </w:rPr>
            </w:pPr>
            <w:r w:rsidRPr="00E50C6F">
              <w:rPr>
                <w:rFonts w:ascii="Cambria" w:hAnsi="Cambria"/>
                <w:sz w:val="20"/>
                <w:szCs w:val="20"/>
              </w:rPr>
              <w:t xml:space="preserve">• mechanizmy ucieczki komórek nowotworowych przed </w:t>
            </w:r>
            <w:proofErr w:type="spellStart"/>
            <w:r w:rsidRPr="00E50C6F">
              <w:rPr>
                <w:rFonts w:ascii="Cambria" w:hAnsi="Cambria"/>
                <w:sz w:val="20"/>
                <w:szCs w:val="20"/>
              </w:rPr>
              <w:t>apoptozą</w:t>
            </w:r>
            <w:proofErr w:type="spellEnd"/>
            <w:r w:rsidRPr="00E50C6F">
              <w:rPr>
                <w:rFonts w:ascii="Cambria" w:hAnsi="Cambria"/>
                <w:sz w:val="20"/>
                <w:szCs w:val="20"/>
              </w:rPr>
              <w:t xml:space="preserve">, </w:t>
            </w:r>
          </w:p>
          <w:p w:rsidR="007E5D43" w:rsidRPr="00E50C6F" w:rsidRDefault="007E5D43" w:rsidP="005C5079">
            <w:pPr>
              <w:spacing w:after="0" w:line="240" w:lineRule="auto"/>
              <w:ind w:left="0" w:firstLine="0"/>
              <w:jc w:val="both"/>
              <w:rPr>
                <w:rFonts w:ascii="Cambria" w:hAnsi="Cambria" w:cstheme="minorHAnsi"/>
                <w:color w:val="auto"/>
                <w:sz w:val="20"/>
                <w:szCs w:val="20"/>
              </w:rPr>
            </w:pPr>
          </w:p>
          <w:p w:rsidR="007E5D43" w:rsidRPr="00E50C6F" w:rsidRDefault="007E5D43" w:rsidP="00B057D6">
            <w:pPr>
              <w:pStyle w:val="Bezodstpw"/>
              <w:rPr>
                <w:rFonts w:ascii="Cambria" w:hAnsi="Cambria"/>
                <w:sz w:val="20"/>
                <w:szCs w:val="20"/>
              </w:rPr>
            </w:pPr>
            <w:r w:rsidRPr="00E50C6F">
              <w:rPr>
                <w:rFonts w:ascii="Cambria" w:hAnsi="Cambria"/>
                <w:sz w:val="20"/>
                <w:szCs w:val="20"/>
              </w:rPr>
              <w:t>VII. Mechanizmy działania leków przeciwnowotworowych oraz</w:t>
            </w:r>
            <w:r w:rsidRPr="00E50C6F"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  <w:r w:rsidRPr="00E50C6F">
              <w:rPr>
                <w:rFonts w:ascii="Cambria" w:hAnsi="Cambria"/>
                <w:sz w:val="20"/>
                <w:szCs w:val="20"/>
              </w:rPr>
              <w:t>mechanizmy oporności na leki. Badania kliniczne leków onkologicznych</w:t>
            </w:r>
          </w:p>
          <w:p w:rsidR="007E5D43" w:rsidRPr="00E50C6F" w:rsidRDefault="007E5D43" w:rsidP="005C5079">
            <w:pPr>
              <w:spacing w:after="0" w:line="240" w:lineRule="auto"/>
              <w:ind w:left="0" w:firstLine="0"/>
              <w:jc w:val="both"/>
              <w:rPr>
                <w:rFonts w:ascii="Cambria" w:hAnsi="Cambria" w:cstheme="minorHAnsi"/>
                <w:color w:val="auto"/>
                <w:sz w:val="20"/>
                <w:szCs w:val="20"/>
              </w:rPr>
            </w:pPr>
          </w:p>
          <w:p w:rsidR="007E5D43" w:rsidRPr="00E50C6F" w:rsidRDefault="007E5D43" w:rsidP="00B057D6">
            <w:pPr>
              <w:pStyle w:val="Bezodstpw"/>
              <w:rPr>
                <w:rFonts w:ascii="Cambria" w:hAnsi="Cambria"/>
                <w:sz w:val="20"/>
                <w:szCs w:val="20"/>
              </w:rPr>
            </w:pPr>
            <w:r w:rsidRPr="00E50C6F">
              <w:rPr>
                <w:rFonts w:ascii="Cambria" w:hAnsi="Cambria"/>
                <w:sz w:val="20"/>
                <w:szCs w:val="20"/>
              </w:rPr>
              <w:t>VIII. Współczesne sposoby diagnozowania i leczenia nowotworów - markery nowotworowe:</w:t>
            </w:r>
          </w:p>
          <w:p w:rsidR="007E5D43" w:rsidRPr="00E50C6F" w:rsidRDefault="007E5D43" w:rsidP="00B057D6">
            <w:pPr>
              <w:pStyle w:val="Bezodstpw"/>
              <w:rPr>
                <w:rFonts w:ascii="Cambria" w:hAnsi="Cambria"/>
                <w:sz w:val="20"/>
                <w:szCs w:val="20"/>
              </w:rPr>
            </w:pPr>
            <w:r w:rsidRPr="00E50C6F">
              <w:rPr>
                <w:rFonts w:ascii="Cambria" w:hAnsi="Cambria"/>
                <w:sz w:val="20"/>
                <w:szCs w:val="20"/>
              </w:rPr>
              <w:t xml:space="preserve">• biologia choroby nowotworowej, </w:t>
            </w:r>
          </w:p>
          <w:p w:rsidR="007E5D43" w:rsidRPr="00E50C6F" w:rsidRDefault="007E5D43" w:rsidP="00B057D6">
            <w:pPr>
              <w:pStyle w:val="Bezodstpw"/>
              <w:rPr>
                <w:rFonts w:ascii="Cambria" w:hAnsi="Cambria"/>
                <w:sz w:val="20"/>
                <w:szCs w:val="20"/>
              </w:rPr>
            </w:pPr>
            <w:r w:rsidRPr="00E50C6F">
              <w:rPr>
                <w:rFonts w:ascii="Cambria" w:hAnsi="Cambria"/>
                <w:sz w:val="20"/>
                <w:szCs w:val="20"/>
              </w:rPr>
              <w:t xml:space="preserve">• strategie rozpoznawania nowotworów, </w:t>
            </w:r>
          </w:p>
          <w:p w:rsidR="007E5D43" w:rsidRPr="00E50C6F" w:rsidRDefault="007E5D43" w:rsidP="00B057D6">
            <w:pPr>
              <w:pStyle w:val="Bezodstpw"/>
              <w:rPr>
                <w:rFonts w:ascii="Cambria" w:hAnsi="Cambria"/>
                <w:sz w:val="20"/>
                <w:szCs w:val="20"/>
              </w:rPr>
            </w:pPr>
            <w:r w:rsidRPr="00E50C6F">
              <w:rPr>
                <w:rFonts w:ascii="Cambria" w:hAnsi="Cambria"/>
                <w:sz w:val="20"/>
                <w:szCs w:val="20"/>
              </w:rPr>
              <w:t xml:space="preserve">• immunohistochemiczna diagnostyka onkologiczna - markery nowotworowe, </w:t>
            </w:r>
          </w:p>
          <w:p w:rsidR="007E5D43" w:rsidRPr="00E50C6F" w:rsidRDefault="007E5D43" w:rsidP="005C5079">
            <w:pPr>
              <w:spacing w:after="0" w:line="240" w:lineRule="auto"/>
              <w:ind w:left="0" w:firstLine="0"/>
              <w:jc w:val="both"/>
              <w:rPr>
                <w:rFonts w:ascii="Cambria" w:hAnsi="Cambria" w:cstheme="minorHAnsi"/>
                <w:color w:val="auto"/>
                <w:sz w:val="20"/>
                <w:szCs w:val="20"/>
              </w:rPr>
            </w:pPr>
            <w:r w:rsidRPr="00E50C6F">
              <w:rPr>
                <w:rFonts w:ascii="Cambria" w:hAnsi="Cambria" w:cstheme="minorHAnsi"/>
                <w:color w:val="auto"/>
                <w:sz w:val="20"/>
                <w:szCs w:val="20"/>
              </w:rPr>
              <w:t xml:space="preserve">• epidemiologia i wyniki leczenia nowotworów, </w:t>
            </w:r>
          </w:p>
          <w:p w:rsidR="007E5D43" w:rsidRPr="00E50C6F" w:rsidRDefault="007E5D43" w:rsidP="005C5079">
            <w:pPr>
              <w:spacing w:after="0" w:line="240" w:lineRule="auto"/>
              <w:ind w:left="0" w:firstLine="0"/>
              <w:jc w:val="both"/>
              <w:rPr>
                <w:rFonts w:ascii="Cambria" w:hAnsi="Cambria" w:cstheme="minorHAnsi"/>
                <w:color w:val="auto"/>
                <w:sz w:val="20"/>
                <w:szCs w:val="20"/>
              </w:rPr>
            </w:pPr>
            <w:r w:rsidRPr="00E50C6F">
              <w:rPr>
                <w:rFonts w:ascii="Cambria" w:hAnsi="Cambria" w:cstheme="minorHAnsi"/>
                <w:color w:val="auto"/>
                <w:sz w:val="20"/>
                <w:szCs w:val="20"/>
              </w:rPr>
              <w:t xml:space="preserve">• etiologia, objawy, profilaktyka nowotworów, </w:t>
            </w:r>
          </w:p>
          <w:p w:rsidR="007E5D43" w:rsidRPr="00E50C6F" w:rsidRDefault="007E5D43" w:rsidP="005C5079">
            <w:pPr>
              <w:spacing w:after="0" w:line="240" w:lineRule="auto"/>
              <w:ind w:left="0" w:firstLine="0"/>
              <w:jc w:val="both"/>
              <w:rPr>
                <w:rFonts w:ascii="Cambria" w:hAnsi="Cambria" w:cstheme="minorHAnsi"/>
                <w:color w:val="auto"/>
                <w:sz w:val="20"/>
                <w:szCs w:val="20"/>
              </w:rPr>
            </w:pPr>
            <w:r w:rsidRPr="00E50C6F">
              <w:rPr>
                <w:rFonts w:ascii="Cambria" w:hAnsi="Cambria" w:cstheme="minorHAnsi"/>
                <w:color w:val="auto"/>
                <w:sz w:val="20"/>
                <w:szCs w:val="20"/>
              </w:rPr>
              <w:t xml:space="preserve">• lokalizacje narządowe i markery nowotworowe: rak piersi, rak trzonu macicy, rak jelita grubego, rak żołądka, rak gruczołu krokowego, rak pęcherza moczowego i inne, </w:t>
            </w:r>
          </w:p>
          <w:p w:rsidR="007E5D43" w:rsidRPr="00E50C6F" w:rsidRDefault="007E5D43" w:rsidP="005C5079">
            <w:pPr>
              <w:spacing w:after="0" w:line="240" w:lineRule="auto"/>
              <w:ind w:left="0" w:firstLine="0"/>
              <w:jc w:val="both"/>
              <w:rPr>
                <w:rFonts w:ascii="Cambria" w:hAnsi="Cambria" w:cstheme="minorHAnsi"/>
                <w:color w:val="auto"/>
                <w:sz w:val="20"/>
                <w:szCs w:val="20"/>
              </w:rPr>
            </w:pPr>
          </w:p>
          <w:p w:rsidR="007E5D43" w:rsidRPr="00E50C6F" w:rsidRDefault="007E5D43" w:rsidP="005C5079">
            <w:pPr>
              <w:spacing w:after="0" w:line="240" w:lineRule="auto"/>
              <w:ind w:left="0" w:firstLine="0"/>
              <w:jc w:val="both"/>
              <w:rPr>
                <w:rFonts w:ascii="Cambria" w:hAnsi="Cambria" w:cstheme="minorHAnsi"/>
                <w:color w:val="auto"/>
                <w:sz w:val="20"/>
                <w:szCs w:val="20"/>
              </w:rPr>
            </w:pPr>
            <w:r w:rsidRPr="00E50C6F">
              <w:rPr>
                <w:rFonts w:ascii="Cambria" w:hAnsi="Cambria" w:cstheme="minorHAnsi"/>
                <w:color w:val="auto"/>
                <w:sz w:val="20"/>
                <w:szCs w:val="20"/>
              </w:rPr>
              <w:t>IX. Rola komórek macierzystych w biologii nowotworu.</w:t>
            </w:r>
          </w:p>
          <w:p w:rsidR="007E5D43" w:rsidRPr="00E50C6F" w:rsidRDefault="007E5D43" w:rsidP="005C5079">
            <w:pPr>
              <w:spacing w:after="0" w:line="240" w:lineRule="auto"/>
              <w:ind w:left="0" w:firstLine="0"/>
              <w:jc w:val="both"/>
              <w:rPr>
                <w:rFonts w:ascii="Cambria" w:hAnsi="Cambria" w:cstheme="minorHAnsi"/>
                <w:color w:val="auto"/>
                <w:sz w:val="20"/>
                <w:szCs w:val="20"/>
              </w:rPr>
            </w:pPr>
          </w:p>
          <w:p w:rsidR="007E5D43" w:rsidRPr="00E50C6F" w:rsidRDefault="00E50C6F" w:rsidP="005C5079">
            <w:pPr>
              <w:spacing w:after="0" w:line="240" w:lineRule="auto"/>
              <w:ind w:left="0" w:firstLine="0"/>
              <w:jc w:val="both"/>
              <w:rPr>
                <w:rFonts w:ascii="Cambria" w:hAnsi="Cambria" w:cstheme="minorHAnsi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Cambria" w:hAnsi="Cambria" w:cstheme="minorHAnsi"/>
                <w:color w:val="auto"/>
                <w:sz w:val="20"/>
                <w:szCs w:val="20"/>
              </w:rPr>
              <w:t>X.</w:t>
            </w:r>
            <w:r w:rsidR="007E5D43" w:rsidRPr="00E50C6F">
              <w:rPr>
                <w:rFonts w:ascii="Cambria" w:hAnsi="Cambria" w:cstheme="minorHAnsi"/>
                <w:color w:val="auto"/>
                <w:sz w:val="20"/>
                <w:szCs w:val="20"/>
              </w:rPr>
              <w:t>Zajęcia</w:t>
            </w:r>
            <w:proofErr w:type="spellEnd"/>
            <w:r w:rsidR="007E5D43" w:rsidRPr="00E50C6F">
              <w:rPr>
                <w:rFonts w:ascii="Cambria" w:hAnsi="Cambria" w:cstheme="minorHAnsi"/>
                <w:color w:val="auto"/>
                <w:sz w:val="20"/>
                <w:szCs w:val="20"/>
              </w:rPr>
              <w:t xml:space="preserve"> podsumowujące. Podział i obraz histologiczny nowotworów:</w:t>
            </w:r>
          </w:p>
          <w:p w:rsidR="007E5D43" w:rsidRPr="00E50C6F" w:rsidRDefault="007E5D43" w:rsidP="005C5079">
            <w:pPr>
              <w:spacing w:after="0" w:line="240" w:lineRule="auto"/>
              <w:ind w:left="0" w:firstLine="0"/>
              <w:jc w:val="both"/>
              <w:rPr>
                <w:rFonts w:ascii="Cambria" w:hAnsi="Cambria" w:cstheme="minorHAnsi"/>
                <w:color w:val="auto"/>
                <w:sz w:val="20"/>
                <w:szCs w:val="20"/>
              </w:rPr>
            </w:pPr>
            <w:r w:rsidRPr="00E50C6F">
              <w:rPr>
                <w:rFonts w:ascii="Cambria" w:hAnsi="Cambria" w:cstheme="minorHAnsi"/>
                <w:color w:val="auto"/>
                <w:sz w:val="20"/>
                <w:szCs w:val="20"/>
              </w:rPr>
              <w:t xml:space="preserve">• podstawy klasyfikacji nowotworów, </w:t>
            </w:r>
          </w:p>
          <w:p w:rsidR="007E5D43" w:rsidRPr="00E50C6F" w:rsidRDefault="007E5D43" w:rsidP="00AC5F31">
            <w:pPr>
              <w:pStyle w:val="Bezodstpw"/>
              <w:rPr>
                <w:rFonts w:ascii="Cambria" w:hAnsi="Cambria" w:cstheme="minorHAnsi"/>
                <w:sz w:val="20"/>
                <w:szCs w:val="20"/>
              </w:rPr>
            </w:pPr>
            <w:r w:rsidRPr="00E50C6F">
              <w:rPr>
                <w:rFonts w:ascii="Cambria" w:hAnsi="Cambria" w:cstheme="minorHAnsi"/>
                <w:sz w:val="20"/>
                <w:szCs w:val="20"/>
              </w:rPr>
              <w:t xml:space="preserve">• obraz histologiczny zmian przednowotworowych, </w:t>
            </w:r>
          </w:p>
          <w:p w:rsidR="007E5D43" w:rsidRPr="00E50C6F" w:rsidRDefault="007E5D43" w:rsidP="00AC5F31">
            <w:pPr>
              <w:pStyle w:val="Bezodstpw"/>
              <w:rPr>
                <w:rFonts w:ascii="Cambria" w:hAnsi="Cambria" w:cstheme="minorHAnsi"/>
                <w:sz w:val="20"/>
                <w:szCs w:val="20"/>
              </w:rPr>
            </w:pPr>
            <w:r w:rsidRPr="00E50C6F">
              <w:rPr>
                <w:rFonts w:ascii="Cambria" w:hAnsi="Cambria" w:cstheme="minorHAnsi"/>
                <w:sz w:val="20"/>
                <w:szCs w:val="20"/>
              </w:rPr>
              <w:t xml:space="preserve">• obraz histologiczny zaawansowanego raka, </w:t>
            </w:r>
          </w:p>
          <w:p w:rsidR="007E5D43" w:rsidRPr="00E50C6F" w:rsidRDefault="007E5D43" w:rsidP="00AC5F31">
            <w:pPr>
              <w:pStyle w:val="Bezodstpw"/>
              <w:rPr>
                <w:rFonts w:ascii="Cambria" w:hAnsi="Cambria" w:cstheme="minorHAnsi"/>
                <w:sz w:val="20"/>
                <w:szCs w:val="20"/>
              </w:rPr>
            </w:pPr>
            <w:r w:rsidRPr="00E50C6F">
              <w:rPr>
                <w:rFonts w:ascii="Cambria" w:hAnsi="Cambria" w:cstheme="minorHAnsi"/>
                <w:sz w:val="20"/>
                <w:szCs w:val="20"/>
              </w:rPr>
              <w:t xml:space="preserve">• obraz histologiczny zmian przerzutowych, </w:t>
            </w:r>
          </w:p>
          <w:p w:rsidR="007E5D43" w:rsidRPr="005C5079" w:rsidRDefault="007E5D43" w:rsidP="00AC5F31">
            <w:pPr>
              <w:pStyle w:val="Bezodstpw"/>
            </w:pPr>
            <w:r w:rsidRPr="00E50C6F">
              <w:rPr>
                <w:rFonts w:ascii="Cambria" w:hAnsi="Cambria" w:cstheme="minorHAnsi"/>
                <w:sz w:val="20"/>
                <w:szCs w:val="20"/>
              </w:rPr>
              <w:t>• zastosowanie barwień immunohistochemicznych w diagnostyce,</w:t>
            </w:r>
          </w:p>
        </w:tc>
        <w:tc>
          <w:tcPr>
            <w:tcW w:w="2551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2F2F2" w:themeFill="background1" w:themeFillShade="F2"/>
          </w:tcPr>
          <w:p w:rsidR="007E5D43" w:rsidRPr="005C5079" w:rsidRDefault="007E5D43" w:rsidP="005C5079">
            <w:pPr>
              <w:tabs>
                <w:tab w:val="left" w:pos="4815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C507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B.W14</w:t>
            </w:r>
          </w:p>
          <w:p w:rsidR="007E5D43" w:rsidRPr="005C5079" w:rsidRDefault="007E5D43" w:rsidP="005C5079">
            <w:pPr>
              <w:tabs>
                <w:tab w:val="left" w:pos="4815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C5079">
              <w:rPr>
                <w:rFonts w:ascii="Times New Roman" w:hAnsi="Times New Roman" w:cs="Times New Roman"/>
                <w:sz w:val="20"/>
                <w:szCs w:val="20"/>
              </w:rPr>
              <w:t>B.W17</w:t>
            </w:r>
          </w:p>
          <w:p w:rsidR="007E5D43" w:rsidRPr="005C5079" w:rsidRDefault="007E5D43" w:rsidP="005C5079">
            <w:pPr>
              <w:tabs>
                <w:tab w:val="left" w:pos="4815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C5079">
              <w:rPr>
                <w:rFonts w:ascii="Times New Roman" w:hAnsi="Times New Roman" w:cs="Times New Roman"/>
                <w:sz w:val="20"/>
                <w:szCs w:val="20"/>
              </w:rPr>
              <w:t>B.W18</w:t>
            </w:r>
          </w:p>
          <w:p w:rsidR="007E5D43" w:rsidRPr="005C5079" w:rsidRDefault="007E5D43" w:rsidP="005C5079">
            <w:pPr>
              <w:tabs>
                <w:tab w:val="left" w:pos="4815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C5079">
              <w:rPr>
                <w:rFonts w:ascii="Times New Roman" w:hAnsi="Times New Roman" w:cs="Times New Roman"/>
                <w:sz w:val="20"/>
                <w:szCs w:val="20"/>
              </w:rPr>
              <w:t>B.W19</w:t>
            </w:r>
          </w:p>
          <w:p w:rsidR="007E5D43" w:rsidRPr="005C5079" w:rsidRDefault="007E5D43" w:rsidP="005C5079">
            <w:pPr>
              <w:tabs>
                <w:tab w:val="left" w:pos="4815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C5079">
              <w:rPr>
                <w:rFonts w:ascii="Times New Roman" w:hAnsi="Times New Roman" w:cs="Times New Roman"/>
                <w:sz w:val="20"/>
                <w:szCs w:val="20"/>
              </w:rPr>
              <w:t>C.W11</w:t>
            </w:r>
          </w:p>
          <w:p w:rsidR="007E5D43" w:rsidRPr="005C5079" w:rsidRDefault="007E5D43" w:rsidP="005C5079">
            <w:pPr>
              <w:tabs>
                <w:tab w:val="left" w:pos="4815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C5079">
              <w:rPr>
                <w:rFonts w:ascii="Times New Roman" w:hAnsi="Times New Roman" w:cs="Times New Roman"/>
                <w:sz w:val="20"/>
                <w:szCs w:val="20"/>
              </w:rPr>
              <w:t>C.W24</w:t>
            </w:r>
          </w:p>
          <w:p w:rsidR="007E5D43" w:rsidRPr="005C5079" w:rsidRDefault="007E5D43" w:rsidP="005C5079">
            <w:pPr>
              <w:tabs>
                <w:tab w:val="left" w:pos="4815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C5079">
              <w:rPr>
                <w:rFonts w:ascii="Times New Roman" w:hAnsi="Times New Roman" w:cs="Times New Roman"/>
                <w:sz w:val="20"/>
                <w:szCs w:val="20"/>
              </w:rPr>
              <w:t>C.W26</w:t>
            </w:r>
          </w:p>
          <w:p w:rsidR="007E5D43" w:rsidRPr="005C5079" w:rsidRDefault="007E5D43" w:rsidP="005C5079">
            <w:pPr>
              <w:tabs>
                <w:tab w:val="left" w:pos="4815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C5079">
              <w:rPr>
                <w:rFonts w:ascii="Times New Roman" w:hAnsi="Times New Roman" w:cs="Times New Roman"/>
                <w:sz w:val="20"/>
                <w:szCs w:val="20"/>
              </w:rPr>
              <w:t>E.W24</w:t>
            </w:r>
          </w:p>
          <w:p w:rsidR="007E5D43" w:rsidRPr="005C5079" w:rsidRDefault="007E5D43" w:rsidP="005C5079">
            <w:pPr>
              <w:tabs>
                <w:tab w:val="left" w:pos="4815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C5079">
              <w:rPr>
                <w:rFonts w:ascii="Times New Roman" w:hAnsi="Times New Roman" w:cs="Times New Roman"/>
                <w:sz w:val="20"/>
                <w:szCs w:val="20"/>
              </w:rPr>
              <w:t>B.U10</w:t>
            </w:r>
          </w:p>
          <w:p w:rsidR="007E5D43" w:rsidRPr="005C5079" w:rsidRDefault="007E5D43" w:rsidP="005C5079">
            <w:pPr>
              <w:tabs>
                <w:tab w:val="left" w:pos="4815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C5079">
              <w:rPr>
                <w:rFonts w:ascii="Times New Roman" w:hAnsi="Times New Roman" w:cs="Times New Roman"/>
                <w:sz w:val="20"/>
                <w:szCs w:val="20"/>
              </w:rPr>
              <w:t>K1</w:t>
            </w:r>
          </w:p>
          <w:p w:rsidR="007E5D43" w:rsidRPr="005C5079" w:rsidRDefault="007E5D43" w:rsidP="005C5079">
            <w:pPr>
              <w:tabs>
                <w:tab w:val="left" w:pos="4815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C5079">
              <w:rPr>
                <w:rFonts w:ascii="Times New Roman" w:hAnsi="Times New Roman" w:cs="Times New Roman"/>
                <w:sz w:val="20"/>
                <w:szCs w:val="20"/>
              </w:rPr>
              <w:t>K2</w:t>
            </w:r>
          </w:p>
          <w:p w:rsidR="007E5D43" w:rsidRPr="005C5079" w:rsidRDefault="007E5D43" w:rsidP="005C5079">
            <w:pPr>
              <w:tabs>
                <w:tab w:val="left" w:pos="4815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E5D43" w:rsidRPr="005C5079" w:rsidRDefault="007E5D43" w:rsidP="005C5079">
            <w:pPr>
              <w:tabs>
                <w:tab w:val="left" w:pos="4815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E5D43" w:rsidRPr="005C5079" w:rsidRDefault="007E5D43" w:rsidP="005C5079">
            <w:pPr>
              <w:tabs>
                <w:tab w:val="left" w:pos="4815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E5D43" w:rsidRPr="005C5079" w:rsidRDefault="007E5D43" w:rsidP="005C5079">
            <w:pPr>
              <w:tabs>
                <w:tab w:val="left" w:pos="4815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E5D43" w:rsidRPr="005C5079" w:rsidRDefault="007E5D43" w:rsidP="005C5079">
            <w:pPr>
              <w:tabs>
                <w:tab w:val="left" w:pos="4815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E5D43" w:rsidRPr="005C5079" w:rsidRDefault="007E5D43" w:rsidP="005C5079">
            <w:pPr>
              <w:tabs>
                <w:tab w:val="left" w:pos="4815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E5D43" w:rsidRPr="005C5079" w:rsidRDefault="007E5D43" w:rsidP="005C5079">
            <w:pPr>
              <w:tabs>
                <w:tab w:val="left" w:pos="4815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E5D43" w:rsidRPr="005C5079" w:rsidRDefault="007E5D43" w:rsidP="005C5079">
            <w:pPr>
              <w:tabs>
                <w:tab w:val="left" w:pos="4815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E5D43" w:rsidRPr="005C5079" w:rsidRDefault="007E5D43" w:rsidP="005C5079">
            <w:pPr>
              <w:tabs>
                <w:tab w:val="left" w:pos="4815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E5D43" w:rsidRPr="005C5079" w:rsidRDefault="007E5D43" w:rsidP="005C5079">
            <w:pPr>
              <w:tabs>
                <w:tab w:val="left" w:pos="4815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E5D43" w:rsidRPr="005C5079" w:rsidRDefault="007E5D43" w:rsidP="005C5079">
            <w:pPr>
              <w:tabs>
                <w:tab w:val="left" w:pos="4815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E5D43" w:rsidRPr="005C5079" w:rsidRDefault="007E5D43" w:rsidP="005C5079">
            <w:pPr>
              <w:tabs>
                <w:tab w:val="left" w:pos="4815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E5D43" w:rsidRPr="005C5079" w:rsidRDefault="007E5D43" w:rsidP="005C5079">
            <w:pPr>
              <w:tabs>
                <w:tab w:val="left" w:pos="4815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E5D43" w:rsidRPr="005C5079" w:rsidRDefault="007E5D43" w:rsidP="005C5079">
            <w:pPr>
              <w:tabs>
                <w:tab w:val="left" w:pos="4815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E5D43" w:rsidRPr="005C5079" w:rsidRDefault="007E5D43" w:rsidP="005C5079">
            <w:pPr>
              <w:tabs>
                <w:tab w:val="left" w:pos="4815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E5D43" w:rsidRPr="005C5079" w:rsidRDefault="007E5D43" w:rsidP="005C5079">
            <w:pPr>
              <w:tabs>
                <w:tab w:val="left" w:pos="4815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bookmarkEnd w:id="0"/>
    </w:tbl>
    <w:p w:rsidR="00014630" w:rsidRPr="005C5079" w:rsidRDefault="00014630" w:rsidP="005C5079">
      <w:pPr>
        <w:pStyle w:val="Nagwek1"/>
        <w:spacing w:after="0" w:line="240" w:lineRule="auto"/>
        <w:ind w:left="0" w:firstLine="0"/>
        <w:jc w:val="left"/>
        <w:rPr>
          <w:rFonts w:ascii="Times New Roman" w:hAnsi="Times New Roman" w:cs="Times New Roman"/>
          <w:color w:val="auto"/>
          <w:sz w:val="20"/>
          <w:szCs w:val="20"/>
        </w:rPr>
      </w:pPr>
    </w:p>
    <w:tbl>
      <w:tblPr>
        <w:tblStyle w:val="TableGrid"/>
        <w:tblW w:w="10190" w:type="dxa"/>
        <w:tblInd w:w="8" w:type="dxa"/>
        <w:tblCellMar>
          <w:top w:w="116" w:type="dxa"/>
          <w:left w:w="83" w:type="dxa"/>
          <w:right w:w="87" w:type="dxa"/>
        </w:tblCellMar>
        <w:tblLook w:val="04A0"/>
      </w:tblPr>
      <w:tblGrid>
        <w:gridCol w:w="10190"/>
      </w:tblGrid>
      <w:tr w:rsidR="00014630" w:rsidRPr="005C5079" w:rsidTr="00B057D6">
        <w:trPr>
          <w:trHeight w:val="326"/>
        </w:trPr>
        <w:tc>
          <w:tcPr>
            <w:tcW w:w="1019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</w:tcPr>
          <w:p w:rsidR="00014630" w:rsidRPr="005C5079" w:rsidRDefault="00C543A5" w:rsidP="005C5079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hAnsi="Times New Roman" w:cs="Times New Roman"/>
                <w:b/>
                <w:smallCaps/>
                <w:color w:val="auto"/>
                <w:sz w:val="20"/>
                <w:szCs w:val="20"/>
              </w:rPr>
            </w:pPr>
            <w:bookmarkStart w:id="1" w:name="_Hlk33528811"/>
            <w:r>
              <w:rPr>
                <w:rFonts w:ascii="Times New Roman" w:hAnsi="Times New Roman" w:cs="Times New Roman"/>
                <w:b/>
                <w:smallCaps/>
                <w:color w:val="auto"/>
                <w:sz w:val="20"/>
                <w:szCs w:val="20"/>
              </w:rPr>
              <w:t xml:space="preserve">7. </w:t>
            </w:r>
            <w:r w:rsidR="00014630" w:rsidRPr="005C5079">
              <w:rPr>
                <w:rFonts w:ascii="Times New Roman" w:hAnsi="Times New Roman" w:cs="Times New Roman"/>
                <w:b/>
                <w:smallCaps/>
                <w:color w:val="auto"/>
                <w:sz w:val="20"/>
                <w:szCs w:val="20"/>
              </w:rPr>
              <w:t>Literatura</w:t>
            </w:r>
          </w:p>
        </w:tc>
      </w:tr>
      <w:tr w:rsidR="00014630" w:rsidRPr="005C5079" w:rsidTr="00AD6D59">
        <w:trPr>
          <w:trHeight w:val="265"/>
        </w:trPr>
        <w:tc>
          <w:tcPr>
            <w:tcW w:w="1019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</w:tcPr>
          <w:p w:rsidR="00014630" w:rsidRPr="005C5079" w:rsidRDefault="00014630" w:rsidP="005C5079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C5079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Obowiązkowa</w:t>
            </w:r>
          </w:p>
        </w:tc>
      </w:tr>
      <w:bookmarkEnd w:id="1"/>
      <w:tr w:rsidR="00014630" w:rsidRPr="005C5079" w:rsidTr="00527046">
        <w:trPr>
          <w:trHeight w:val="265"/>
        </w:trPr>
        <w:tc>
          <w:tcPr>
            <w:tcW w:w="1019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2F2F2" w:themeFill="background1" w:themeFillShade="F2"/>
            <w:vAlign w:val="center"/>
          </w:tcPr>
          <w:p w:rsidR="007E5D43" w:rsidRPr="00B057D6" w:rsidRDefault="007E5D43" w:rsidP="005C5079">
            <w:pPr>
              <w:spacing w:after="0" w:line="240" w:lineRule="auto"/>
              <w:ind w:left="0"/>
              <w:jc w:val="both"/>
              <w:rPr>
                <w:rFonts w:asciiTheme="minorHAnsi" w:hAnsiTheme="minorHAnsi" w:cstheme="minorHAnsi"/>
                <w:szCs w:val="18"/>
              </w:rPr>
            </w:pPr>
            <w:r w:rsidRPr="00B057D6">
              <w:rPr>
                <w:rFonts w:asciiTheme="minorHAnsi" w:hAnsiTheme="minorHAnsi" w:cstheme="minorHAnsi"/>
                <w:szCs w:val="18"/>
              </w:rPr>
              <w:t xml:space="preserve">1. Patologia </w:t>
            </w:r>
            <w:proofErr w:type="spellStart"/>
            <w:r w:rsidRPr="00B057D6">
              <w:rPr>
                <w:rFonts w:asciiTheme="minorHAnsi" w:hAnsiTheme="minorHAnsi" w:cstheme="minorHAnsi"/>
                <w:szCs w:val="18"/>
              </w:rPr>
              <w:t>Robbinsa</w:t>
            </w:r>
            <w:proofErr w:type="spellEnd"/>
            <w:r w:rsidRPr="00B057D6">
              <w:rPr>
                <w:rFonts w:asciiTheme="minorHAnsi" w:hAnsiTheme="minorHAnsi" w:cstheme="minorHAnsi"/>
                <w:szCs w:val="18"/>
              </w:rPr>
              <w:t xml:space="preserve">; red. wyd. pol. Olszewski WT, </w:t>
            </w:r>
            <w:proofErr w:type="spellStart"/>
            <w:r w:rsidRPr="00B057D6">
              <w:rPr>
                <w:rFonts w:asciiTheme="minorHAnsi" w:hAnsiTheme="minorHAnsi" w:cstheme="minorHAnsi"/>
                <w:szCs w:val="18"/>
              </w:rPr>
              <w:t>ElsevierUrban&amp;Partner</w:t>
            </w:r>
            <w:proofErr w:type="spellEnd"/>
            <w:r w:rsidRPr="00B057D6">
              <w:rPr>
                <w:rFonts w:asciiTheme="minorHAnsi" w:hAnsiTheme="minorHAnsi" w:cstheme="minorHAnsi"/>
                <w:szCs w:val="18"/>
              </w:rPr>
              <w:t xml:space="preserve">, 2019; </w:t>
            </w:r>
          </w:p>
          <w:p w:rsidR="007E5D43" w:rsidRPr="00B057D6" w:rsidRDefault="007E5D43" w:rsidP="005C5079">
            <w:pPr>
              <w:spacing w:after="0" w:line="240" w:lineRule="auto"/>
              <w:ind w:left="0"/>
              <w:jc w:val="both"/>
              <w:rPr>
                <w:rFonts w:asciiTheme="minorHAnsi" w:hAnsiTheme="minorHAnsi" w:cstheme="minorHAnsi"/>
                <w:szCs w:val="18"/>
              </w:rPr>
            </w:pPr>
            <w:r w:rsidRPr="00B057D6">
              <w:rPr>
                <w:rFonts w:asciiTheme="minorHAnsi" w:hAnsiTheme="minorHAnsi" w:cstheme="minorHAnsi"/>
                <w:szCs w:val="18"/>
              </w:rPr>
              <w:t xml:space="preserve">2. Biologia molekularna w medycynie. Elementy genetyki klinicznej; Bal J. PWN, 2011; </w:t>
            </w:r>
          </w:p>
          <w:p w:rsidR="007E5D43" w:rsidRPr="00B057D6" w:rsidRDefault="007E5D43" w:rsidP="005C5079">
            <w:pPr>
              <w:spacing w:after="0" w:line="240" w:lineRule="auto"/>
              <w:ind w:left="0"/>
              <w:jc w:val="both"/>
              <w:rPr>
                <w:rFonts w:asciiTheme="minorHAnsi" w:hAnsiTheme="minorHAnsi" w:cstheme="minorHAnsi"/>
                <w:szCs w:val="18"/>
              </w:rPr>
            </w:pPr>
            <w:r w:rsidRPr="00B057D6">
              <w:rPr>
                <w:rFonts w:asciiTheme="minorHAnsi" w:hAnsiTheme="minorHAnsi" w:cstheme="minorHAnsi"/>
                <w:szCs w:val="18"/>
              </w:rPr>
              <w:t xml:space="preserve">3. Podstawy biologii komórki tom 1, tom 2; </w:t>
            </w:r>
            <w:proofErr w:type="spellStart"/>
            <w:r w:rsidRPr="00B057D6">
              <w:rPr>
                <w:rFonts w:asciiTheme="minorHAnsi" w:hAnsiTheme="minorHAnsi" w:cstheme="minorHAnsi"/>
                <w:szCs w:val="18"/>
              </w:rPr>
              <w:t>Alberts</w:t>
            </w:r>
            <w:proofErr w:type="spellEnd"/>
            <w:r w:rsidRPr="00B057D6">
              <w:rPr>
                <w:rFonts w:asciiTheme="minorHAnsi" w:hAnsiTheme="minorHAnsi" w:cstheme="minorHAnsi"/>
                <w:szCs w:val="18"/>
              </w:rPr>
              <w:t xml:space="preserve"> B, </w:t>
            </w:r>
            <w:proofErr w:type="spellStart"/>
            <w:r w:rsidRPr="00B057D6">
              <w:rPr>
                <w:rFonts w:asciiTheme="minorHAnsi" w:hAnsiTheme="minorHAnsi" w:cstheme="minorHAnsi"/>
                <w:szCs w:val="18"/>
              </w:rPr>
              <w:t>Bray</w:t>
            </w:r>
            <w:proofErr w:type="spellEnd"/>
            <w:r w:rsidRPr="00B057D6">
              <w:rPr>
                <w:rFonts w:asciiTheme="minorHAnsi" w:hAnsiTheme="minorHAnsi" w:cstheme="minorHAnsi"/>
                <w:szCs w:val="18"/>
              </w:rPr>
              <w:t xml:space="preserve"> D, </w:t>
            </w:r>
            <w:proofErr w:type="spellStart"/>
            <w:r w:rsidRPr="00B057D6">
              <w:rPr>
                <w:rFonts w:asciiTheme="minorHAnsi" w:hAnsiTheme="minorHAnsi" w:cstheme="minorHAnsi"/>
                <w:szCs w:val="18"/>
              </w:rPr>
              <w:t>Hopkin</w:t>
            </w:r>
            <w:proofErr w:type="spellEnd"/>
            <w:r w:rsidRPr="00B057D6">
              <w:rPr>
                <w:rFonts w:asciiTheme="minorHAnsi" w:hAnsiTheme="minorHAnsi" w:cstheme="minorHAnsi"/>
                <w:szCs w:val="18"/>
              </w:rPr>
              <w:t xml:space="preserve"> K, Johnson A, et al., PWN, 2005; </w:t>
            </w:r>
          </w:p>
          <w:p w:rsidR="00014630" w:rsidRPr="005C5079" w:rsidRDefault="007E5D43" w:rsidP="005C5079">
            <w:pPr>
              <w:tabs>
                <w:tab w:val="left" w:pos="9915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057D6">
              <w:rPr>
                <w:rFonts w:asciiTheme="minorHAnsi" w:hAnsiTheme="minorHAnsi" w:cstheme="minorHAnsi"/>
                <w:szCs w:val="18"/>
              </w:rPr>
              <w:t>4. Podstawy technik mikroskopowych. Litwin AJ, Gajda M; Wyd. UJ, 2011; 5. Nowotwory złośliwe: Jak zmniejszyć ryzyko zachorowań; Jarosz M, PWN 2008;</w:t>
            </w:r>
          </w:p>
        </w:tc>
      </w:tr>
      <w:tr w:rsidR="00014630" w:rsidRPr="005C5079" w:rsidTr="00014630">
        <w:trPr>
          <w:trHeight w:val="265"/>
        </w:trPr>
        <w:tc>
          <w:tcPr>
            <w:tcW w:w="1019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</w:tcPr>
          <w:p w:rsidR="00014630" w:rsidRPr="005C5079" w:rsidRDefault="00014630" w:rsidP="005C5079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5C5079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Uzupełniająca</w:t>
            </w:r>
          </w:p>
        </w:tc>
      </w:tr>
      <w:tr w:rsidR="007E5D43" w:rsidRPr="005C5079" w:rsidTr="003524C9">
        <w:trPr>
          <w:trHeight w:val="265"/>
        </w:trPr>
        <w:tc>
          <w:tcPr>
            <w:tcW w:w="1019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2F2F2" w:themeFill="background1" w:themeFillShade="F2"/>
            <w:vAlign w:val="center"/>
          </w:tcPr>
          <w:p w:rsidR="007E5D43" w:rsidRPr="00B057D6" w:rsidRDefault="007E5D43" w:rsidP="005C5079">
            <w:pPr>
              <w:spacing w:after="0" w:line="240" w:lineRule="auto"/>
              <w:ind w:left="0"/>
              <w:rPr>
                <w:rFonts w:asciiTheme="minorHAnsi" w:hAnsiTheme="minorHAnsi" w:cstheme="minorHAnsi"/>
                <w:szCs w:val="18"/>
              </w:rPr>
            </w:pPr>
            <w:r w:rsidRPr="00B057D6">
              <w:rPr>
                <w:rFonts w:asciiTheme="minorHAnsi" w:hAnsiTheme="minorHAnsi" w:cstheme="minorHAnsi"/>
                <w:szCs w:val="18"/>
              </w:rPr>
              <w:t xml:space="preserve">1. Atlas histopatologii; Domogała W, </w:t>
            </w:r>
            <w:proofErr w:type="spellStart"/>
            <w:r w:rsidRPr="00B057D6">
              <w:rPr>
                <w:rFonts w:asciiTheme="minorHAnsi" w:hAnsiTheme="minorHAnsi" w:cstheme="minorHAnsi"/>
                <w:szCs w:val="18"/>
              </w:rPr>
              <w:t>Chosia</w:t>
            </w:r>
            <w:proofErr w:type="spellEnd"/>
            <w:r w:rsidRPr="00B057D6">
              <w:rPr>
                <w:rFonts w:asciiTheme="minorHAnsi" w:hAnsiTheme="minorHAnsi" w:cstheme="minorHAnsi"/>
                <w:szCs w:val="18"/>
              </w:rPr>
              <w:t xml:space="preserve"> M, Urasińska E, PZWL, 2006;</w:t>
            </w:r>
          </w:p>
        </w:tc>
      </w:tr>
    </w:tbl>
    <w:p w:rsidR="00C01834" w:rsidRPr="005C5079" w:rsidRDefault="00C01834" w:rsidP="005C5079">
      <w:pPr>
        <w:spacing w:after="0" w:line="240" w:lineRule="auto"/>
        <w:ind w:left="0" w:firstLine="0"/>
        <w:rPr>
          <w:rFonts w:ascii="Times New Roman" w:hAnsi="Times New Roman" w:cs="Times New Roman"/>
          <w:color w:val="auto"/>
          <w:sz w:val="20"/>
          <w:szCs w:val="20"/>
        </w:rPr>
      </w:pPr>
    </w:p>
    <w:tbl>
      <w:tblPr>
        <w:tblStyle w:val="TableGrid"/>
        <w:tblW w:w="10190" w:type="dxa"/>
        <w:tblInd w:w="8" w:type="dxa"/>
        <w:tblCellMar>
          <w:top w:w="116" w:type="dxa"/>
          <w:left w:w="83" w:type="dxa"/>
          <w:right w:w="115" w:type="dxa"/>
        </w:tblCellMar>
        <w:tblLook w:val="04A0"/>
      </w:tblPr>
      <w:tblGrid>
        <w:gridCol w:w="1827"/>
        <w:gridCol w:w="5812"/>
        <w:gridCol w:w="2551"/>
      </w:tblGrid>
      <w:tr w:rsidR="00CA3ACF" w:rsidRPr="005C5079" w:rsidTr="00B057D6">
        <w:trPr>
          <w:trHeight w:val="526"/>
        </w:trPr>
        <w:tc>
          <w:tcPr>
            <w:tcW w:w="10190" w:type="dxa"/>
            <w:gridSpan w:val="3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</w:tcPr>
          <w:p w:rsidR="00CA3ACF" w:rsidRPr="005C5079" w:rsidRDefault="00C543A5" w:rsidP="005C5079">
            <w:pPr>
              <w:pStyle w:val="Nagwek1"/>
              <w:numPr>
                <w:ilvl w:val="0"/>
                <w:numId w:val="1"/>
              </w:numPr>
              <w:spacing w:after="0"/>
              <w:ind w:left="0"/>
              <w:jc w:val="left"/>
              <w:outlineLvl w:val="0"/>
              <w:rPr>
                <w:rFonts w:ascii="Times New Roman" w:hAnsi="Times New Roman" w:cs="Times New Roman"/>
                <w:smallCap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mallCaps/>
                <w:color w:val="auto"/>
                <w:sz w:val="20"/>
                <w:szCs w:val="20"/>
              </w:rPr>
              <w:lastRenderedPageBreak/>
              <w:t xml:space="preserve">8.  </w:t>
            </w:r>
            <w:r w:rsidR="00CA3ACF" w:rsidRPr="005C5079">
              <w:rPr>
                <w:rFonts w:ascii="Times New Roman" w:hAnsi="Times New Roman" w:cs="Times New Roman"/>
                <w:smallCaps/>
                <w:color w:val="auto"/>
                <w:sz w:val="20"/>
                <w:szCs w:val="20"/>
              </w:rPr>
              <w:t>Sposoby weryfikacji efektów uczenia się</w:t>
            </w:r>
          </w:p>
        </w:tc>
      </w:tr>
      <w:tr w:rsidR="00A3096F" w:rsidRPr="005C5079" w:rsidTr="00CA3ACF">
        <w:trPr>
          <w:trHeight w:val="597"/>
        </w:trPr>
        <w:tc>
          <w:tcPr>
            <w:tcW w:w="1827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</w:tcPr>
          <w:p w:rsidR="00A3096F" w:rsidRPr="005C5079" w:rsidRDefault="00A42ACC" w:rsidP="005C5079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C5079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</w:t>
            </w:r>
            <w:r w:rsidR="00A3096F" w:rsidRPr="005C5079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ymbol przedmiotowego efektu uczenia się</w:t>
            </w:r>
          </w:p>
        </w:tc>
        <w:tc>
          <w:tcPr>
            <w:tcW w:w="5812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</w:tcPr>
          <w:p w:rsidR="00A3096F" w:rsidRPr="005C5079" w:rsidRDefault="00A3096F" w:rsidP="005C5079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C5079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Sposoby weryfikacji efektu </w:t>
            </w:r>
            <w:r w:rsidR="00CA3ACF" w:rsidRPr="005C5079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uczenia się</w:t>
            </w:r>
          </w:p>
        </w:tc>
        <w:tc>
          <w:tcPr>
            <w:tcW w:w="2551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</w:tcPr>
          <w:p w:rsidR="00A3096F" w:rsidRPr="005C5079" w:rsidRDefault="00A3096F" w:rsidP="005C5079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C5079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Kryterium zaliczenia</w:t>
            </w:r>
          </w:p>
        </w:tc>
      </w:tr>
      <w:tr w:rsidR="007E5D43" w:rsidRPr="005C5079" w:rsidTr="00CA3ACF">
        <w:trPr>
          <w:trHeight w:val="381"/>
        </w:trPr>
        <w:tc>
          <w:tcPr>
            <w:tcW w:w="1827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2F2F2" w:themeFill="background1" w:themeFillShade="F2"/>
          </w:tcPr>
          <w:p w:rsidR="005C5079" w:rsidRPr="00B057D6" w:rsidRDefault="005C5079" w:rsidP="005C5079">
            <w:pPr>
              <w:tabs>
                <w:tab w:val="left" w:pos="4815"/>
              </w:tabs>
              <w:spacing w:after="0" w:line="240" w:lineRule="auto"/>
              <w:ind w:left="0" w:firstLine="0"/>
              <w:jc w:val="both"/>
              <w:rPr>
                <w:rFonts w:asciiTheme="minorHAnsi" w:hAnsiTheme="minorHAnsi" w:cstheme="minorHAnsi"/>
                <w:szCs w:val="18"/>
              </w:rPr>
            </w:pPr>
            <w:r w:rsidRPr="00B057D6">
              <w:rPr>
                <w:rFonts w:asciiTheme="minorHAnsi" w:hAnsiTheme="minorHAnsi" w:cstheme="minorHAnsi"/>
                <w:szCs w:val="18"/>
              </w:rPr>
              <w:t>B.W14</w:t>
            </w:r>
          </w:p>
          <w:p w:rsidR="005C5079" w:rsidRPr="00B057D6" w:rsidRDefault="005C5079" w:rsidP="005C5079">
            <w:pPr>
              <w:tabs>
                <w:tab w:val="left" w:pos="4815"/>
              </w:tabs>
              <w:spacing w:after="0" w:line="240" w:lineRule="auto"/>
              <w:ind w:left="0" w:firstLine="0"/>
              <w:jc w:val="both"/>
              <w:rPr>
                <w:rFonts w:asciiTheme="minorHAnsi" w:hAnsiTheme="minorHAnsi" w:cstheme="minorHAnsi"/>
                <w:szCs w:val="18"/>
              </w:rPr>
            </w:pPr>
            <w:r w:rsidRPr="00B057D6">
              <w:rPr>
                <w:rFonts w:asciiTheme="minorHAnsi" w:hAnsiTheme="minorHAnsi" w:cstheme="minorHAnsi"/>
                <w:szCs w:val="18"/>
              </w:rPr>
              <w:t>B.W17</w:t>
            </w:r>
          </w:p>
          <w:p w:rsidR="005C5079" w:rsidRPr="00B057D6" w:rsidRDefault="005C5079" w:rsidP="005C5079">
            <w:pPr>
              <w:tabs>
                <w:tab w:val="left" w:pos="4815"/>
              </w:tabs>
              <w:spacing w:after="0" w:line="240" w:lineRule="auto"/>
              <w:ind w:left="0" w:firstLine="0"/>
              <w:jc w:val="both"/>
              <w:rPr>
                <w:rFonts w:asciiTheme="minorHAnsi" w:hAnsiTheme="minorHAnsi" w:cstheme="minorHAnsi"/>
                <w:szCs w:val="18"/>
              </w:rPr>
            </w:pPr>
            <w:r w:rsidRPr="00B057D6">
              <w:rPr>
                <w:rFonts w:asciiTheme="minorHAnsi" w:hAnsiTheme="minorHAnsi" w:cstheme="minorHAnsi"/>
                <w:szCs w:val="18"/>
              </w:rPr>
              <w:t>B.W18</w:t>
            </w:r>
          </w:p>
          <w:p w:rsidR="005C5079" w:rsidRPr="00B057D6" w:rsidRDefault="005C5079" w:rsidP="005C5079">
            <w:pPr>
              <w:tabs>
                <w:tab w:val="left" w:pos="4815"/>
              </w:tabs>
              <w:spacing w:after="0" w:line="240" w:lineRule="auto"/>
              <w:ind w:left="0" w:firstLine="0"/>
              <w:jc w:val="both"/>
              <w:rPr>
                <w:rFonts w:asciiTheme="minorHAnsi" w:hAnsiTheme="minorHAnsi" w:cstheme="minorHAnsi"/>
                <w:szCs w:val="18"/>
              </w:rPr>
            </w:pPr>
            <w:r w:rsidRPr="00B057D6">
              <w:rPr>
                <w:rFonts w:asciiTheme="minorHAnsi" w:hAnsiTheme="minorHAnsi" w:cstheme="minorHAnsi"/>
                <w:szCs w:val="18"/>
              </w:rPr>
              <w:t>B.W19</w:t>
            </w:r>
          </w:p>
          <w:p w:rsidR="005C5079" w:rsidRPr="00B057D6" w:rsidRDefault="005C5079" w:rsidP="005C5079">
            <w:pPr>
              <w:tabs>
                <w:tab w:val="left" w:pos="4815"/>
              </w:tabs>
              <w:spacing w:after="0" w:line="240" w:lineRule="auto"/>
              <w:ind w:left="0" w:firstLine="0"/>
              <w:jc w:val="both"/>
              <w:rPr>
                <w:rFonts w:asciiTheme="minorHAnsi" w:hAnsiTheme="minorHAnsi" w:cstheme="minorHAnsi"/>
                <w:szCs w:val="18"/>
              </w:rPr>
            </w:pPr>
            <w:r w:rsidRPr="00B057D6">
              <w:rPr>
                <w:rFonts w:asciiTheme="minorHAnsi" w:hAnsiTheme="minorHAnsi" w:cstheme="minorHAnsi"/>
                <w:szCs w:val="18"/>
              </w:rPr>
              <w:t>C.W11</w:t>
            </w:r>
          </w:p>
          <w:p w:rsidR="005C5079" w:rsidRPr="00B057D6" w:rsidRDefault="005C5079" w:rsidP="005C5079">
            <w:pPr>
              <w:tabs>
                <w:tab w:val="left" w:pos="4815"/>
              </w:tabs>
              <w:spacing w:after="0" w:line="240" w:lineRule="auto"/>
              <w:ind w:left="0" w:firstLine="0"/>
              <w:jc w:val="both"/>
              <w:rPr>
                <w:rFonts w:asciiTheme="minorHAnsi" w:hAnsiTheme="minorHAnsi" w:cstheme="minorHAnsi"/>
                <w:szCs w:val="18"/>
              </w:rPr>
            </w:pPr>
            <w:r w:rsidRPr="00B057D6">
              <w:rPr>
                <w:rFonts w:asciiTheme="minorHAnsi" w:hAnsiTheme="minorHAnsi" w:cstheme="minorHAnsi"/>
                <w:szCs w:val="18"/>
              </w:rPr>
              <w:t>C.W24</w:t>
            </w:r>
          </w:p>
          <w:p w:rsidR="005C5079" w:rsidRPr="00B057D6" w:rsidRDefault="005C5079" w:rsidP="005C5079">
            <w:pPr>
              <w:tabs>
                <w:tab w:val="left" w:pos="4815"/>
              </w:tabs>
              <w:spacing w:after="0" w:line="240" w:lineRule="auto"/>
              <w:ind w:left="0" w:firstLine="0"/>
              <w:jc w:val="both"/>
              <w:rPr>
                <w:rFonts w:asciiTheme="minorHAnsi" w:hAnsiTheme="minorHAnsi" w:cstheme="minorHAnsi"/>
                <w:szCs w:val="18"/>
              </w:rPr>
            </w:pPr>
            <w:r w:rsidRPr="00B057D6">
              <w:rPr>
                <w:rFonts w:asciiTheme="minorHAnsi" w:hAnsiTheme="minorHAnsi" w:cstheme="minorHAnsi"/>
                <w:szCs w:val="18"/>
              </w:rPr>
              <w:t>C.W26</w:t>
            </w:r>
          </w:p>
          <w:p w:rsidR="005C5079" w:rsidRPr="00B057D6" w:rsidRDefault="005C5079" w:rsidP="005C5079">
            <w:pPr>
              <w:tabs>
                <w:tab w:val="left" w:pos="4815"/>
              </w:tabs>
              <w:spacing w:after="0" w:line="240" w:lineRule="auto"/>
              <w:ind w:left="0" w:firstLine="0"/>
              <w:jc w:val="both"/>
              <w:rPr>
                <w:rFonts w:asciiTheme="minorHAnsi" w:hAnsiTheme="minorHAnsi" w:cstheme="minorHAnsi"/>
                <w:szCs w:val="18"/>
              </w:rPr>
            </w:pPr>
            <w:r w:rsidRPr="00B057D6">
              <w:rPr>
                <w:rFonts w:asciiTheme="minorHAnsi" w:hAnsiTheme="minorHAnsi" w:cstheme="minorHAnsi"/>
                <w:szCs w:val="18"/>
              </w:rPr>
              <w:t>E.W24</w:t>
            </w:r>
          </w:p>
          <w:p w:rsidR="005C5079" w:rsidRPr="00B057D6" w:rsidRDefault="005C5079" w:rsidP="005C5079">
            <w:pPr>
              <w:tabs>
                <w:tab w:val="left" w:pos="4815"/>
              </w:tabs>
              <w:spacing w:after="0" w:line="240" w:lineRule="auto"/>
              <w:ind w:left="0" w:firstLine="0"/>
              <w:jc w:val="both"/>
              <w:rPr>
                <w:rFonts w:asciiTheme="minorHAnsi" w:hAnsiTheme="minorHAnsi" w:cstheme="minorHAnsi"/>
                <w:szCs w:val="18"/>
              </w:rPr>
            </w:pPr>
            <w:r w:rsidRPr="00B057D6">
              <w:rPr>
                <w:rFonts w:asciiTheme="minorHAnsi" w:hAnsiTheme="minorHAnsi" w:cstheme="minorHAnsi"/>
                <w:szCs w:val="18"/>
              </w:rPr>
              <w:t>B.U10</w:t>
            </w:r>
          </w:p>
          <w:p w:rsidR="005C5079" w:rsidRPr="00B057D6" w:rsidRDefault="005C5079" w:rsidP="005C5079">
            <w:pPr>
              <w:tabs>
                <w:tab w:val="left" w:pos="4815"/>
              </w:tabs>
              <w:spacing w:after="0" w:line="240" w:lineRule="auto"/>
              <w:ind w:left="0" w:firstLine="0"/>
              <w:jc w:val="both"/>
              <w:rPr>
                <w:rFonts w:asciiTheme="minorHAnsi" w:hAnsiTheme="minorHAnsi" w:cstheme="minorHAnsi"/>
                <w:szCs w:val="18"/>
              </w:rPr>
            </w:pPr>
            <w:r w:rsidRPr="00B057D6">
              <w:rPr>
                <w:rFonts w:asciiTheme="minorHAnsi" w:hAnsiTheme="minorHAnsi" w:cstheme="minorHAnsi"/>
                <w:szCs w:val="18"/>
              </w:rPr>
              <w:t>K1</w:t>
            </w:r>
          </w:p>
          <w:p w:rsidR="007E5D43" w:rsidRPr="00B057D6" w:rsidRDefault="005C5079" w:rsidP="00B057D6">
            <w:pPr>
              <w:tabs>
                <w:tab w:val="left" w:pos="4815"/>
              </w:tabs>
              <w:spacing w:after="0" w:line="240" w:lineRule="auto"/>
              <w:ind w:left="0" w:firstLine="0"/>
              <w:jc w:val="both"/>
              <w:rPr>
                <w:rFonts w:asciiTheme="minorHAnsi" w:hAnsiTheme="minorHAnsi" w:cstheme="minorHAnsi"/>
                <w:szCs w:val="18"/>
              </w:rPr>
            </w:pPr>
            <w:r w:rsidRPr="00B057D6">
              <w:rPr>
                <w:rFonts w:asciiTheme="minorHAnsi" w:hAnsiTheme="minorHAnsi" w:cstheme="minorHAnsi"/>
                <w:szCs w:val="18"/>
              </w:rPr>
              <w:t>K2</w:t>
            </w:r>
          </w:p>
        </w:tc>
        <w:tc>
          <w:tcPr>
            <w:tcW w:w="5812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2F2F2" w:themeFill="background1" w:themeFillShade="F2"/>
          </w:tcPr>
          <w:p w:rsidR="007E5D43" w:rsidRPr="00B057D6" w:rsidRDefault="007E5D43" w:rsidP="005C5079">
            <w:pPr>
              <w:spacing w:after="0" w:line="240" w:lineRule="auto"/>
              <w:ind w:left="0" w:firstLine="0"/>
              <w:rPr>
                <w:rFonts w:asciiTheme="minorHAnsi" w:hAnsiTheme="minorHAnsi" w:cstheme="minorHAnsi"/>
                <w:color w:val="auto"/>
                <w:szCs w:val="18"/>
              </w:rPr>
            </w:pPr>
            <w:r w:rsidRPr="00B057D6">
              <w:rPr>
                <w:rFonts w:asciiTheme="minorHAnsi" w:hAnsiTheme="minorHAnsi" w:cstheme="minorHAnsi"/>
                <w:color w:val="auto"/>
                <w:szCs w:val="18"/>
              </w:rPr>
              <w:t>Kolokwium</w:t>
            </w:r>
          </w:p>
        </w:tc>
        <w:tc>
          <w:tcPr>
            <w:tcW w:w="2551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2F2F2" w:themeFill="background1" w:themeFillShade="F2"/>
          </w:tcPr>
          <w:p w:rsidR="007E5D43" w:rsidRPr="00B057D6" w:rsidRDefault="007E5D43" w:rsidP="005C5079">
            <w:pPr>
              <w:spacing w:after="0" w:line="240" w:lineRule="auto"/>
              <w:ind w:left="0" w:firstLine="0"/>
              <w:rPr>
                <w:rFonts w:asciiTheme="minorHAnsi" w:hAnsiTheme="minorHAnsi" w:cstheme="minorHAnsi"/>
                <w:color w:val="auto"/>
                <w:szCs w:val="18"/>
              </w:rPr>
            </w:pPr>
            <w:r w:rsidRPr="00B057D6">
              <w:rPr>
                <w:rFonts w:asciiTheme="minorHAnsi" w:hAnsiTheme="minorHAnsi" w:cstheme="minorHAnsi"/>
                <w:color w:val="auto"/>
                <w:szCs w:val="18"/>
              </w:rPr>
              <w:t>Próg zaliczeniowy 60 %</w:t>
            </w:r>
          </w:p>
        </w:tc>
      </w:tr>
    </w:tbl>
    <w:p w:rsidR="00C01834" w:rsidRDefault="00C01834" w:rsidP="005C5079">
      <w:pPr>
        <w:spacing w:after="0" w:line="240" w:lineRule="auto"/>
        <w:ind w:left="0" w:hanging="11"/>
        <w:rPr>
          <w:rFonts w:ascii="Times New Roman" w:hAnsi="Times New Roman" w:cs="Times New Roman"/>
          <w:b/>
          <w:color w:val="auto"/>
          <w:sz w:val="20"/>
          <w:szCs w:val="20"/>
        </w:rPr>
      </w:pPr>
    </w:p>
    <w:p w:rsidR="00B057D6" w:rsidRPr="005C5079" w:rsidRDefault="00B057D6" w:rsidP="005C5079">
      <w:pPr>
        <w:spacing w:after="0" w:line="240" w:lineRule="auto"/>
        <w:ind w:left="0" w:hanging="11"/>
        <w:rPr>
          <w:rFonts w:ascii="Times New Roman" w:hAnsi="Times New Roman" w:cs="Times New Roman"/>
          <w:b/>
          <w:color w:val="auto"/>
          <w:sz w:val="20"/>
          <w:szCs w:val="20"/>
        </w:rPr>
      </w:pPr>
    </w:p>
    <w:tbl>
      <w:tblPr>
        <w:tblStyle w:val="TableGrid"/>
        <w:tblW w:w="10190" w:type="dxa"/>
        <w:tblInd w:w="8" w:type="dxa"/>
        <w:tblCellMar>
          <w:top w:w="116" w:type="dxa"/>
          <w:left w:w="83" w:type="dxa"/>
          <w:right w:w="87" w:type="dxa"/>
        </w:tblCellMar>
        <w:tblLook w:val="04A0"/>
      </w:tblPr>
      <w:tblGrid>
        <w:gridCol w:w="10190"/>
      </w:tblGrid>
      <w:tr w:rsidR="00014630" w:rsidRPr="005C5079" w:rsidTr="00B057D6">
        <w:trPr>
          <w:trHeight w:val="591"/>
        </w:trPr>
        <w:tc>
          <w:tcPr>
            <w:tcW w:w="1019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</w:tcPr>
          <w:p w:rsidR="00014630" w:rsidRPr="005C5079" w:rsidRDefault="00E55362" w:rsidP="00C543A5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</w:rPr>
            </w:pPr>
            <w:r w:rsidRPr="005C5079">
              <w:rPr>
                <w:rFonts w:ascii="Times New Roman" w:hAnsi="Times New Roman" w:cs="Times New Roman"/>
                <w:b/>
                <w:smallCaps/>
                <w:color w:val="auto"/>
                <w:sz w:val="20"/>
                <w:szCs w:val="20"/>
              </w:rPr>
              <w:t xml:space="preserve">Informacje dodatkowe </w:t>
            </w:r>
          </w:p>
        </w:tc>
      </w:tr>
      <w:tr w:rsidR="00014630" w:rsidRPr="005C5079" w:rsidTr="00E55362">
        <w:trPr>
          <w:trHeight w:val="265"/>
        </w:trPr>
        <w:tc>
          <w:tcPr>
            <w:tcW w:w="1019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2F2F2" w:themeFill="background1" w:themeFillShade="F2"/>
            <w:vAlign w:val="center"/>
          </w:tcPr>
          <w:p w:rsidR="003C045C" w:rsidRPr="00B057D6" w:rsidRDefault="003C045C" w:rsidP="005C5079">
            <w:pPr>
              <w:spacing w:after="0" w:line="240" w:lineRule="auto"/>
              <w:ind w:left="0" w:firstLine="0"/>
              <w:jc w:val="both"/>
              <w:rPr>
                <w:rFonts w:asciiTheme="minorHAnsi" w:hAnsiTheme="minorHAnsi" w:cstheme="minorHAnsi"/>
                <w:bCs/>
                <w:color w:val="auto"/>
                <w:szCs w:val="18"/>
              </w:rPr>
            </w:pPr>
            <w:r w:rsidRPr="00B057D6">
              <w:rPr>
                <w:rFonts w:asciiTheme="minorHAnsi" w:hAnsiTheme="minorHAnsi" w:cstheme="minorHAnsi"/>
                <w:bCs/>
                <w:color w:val="auto"/>
                <w:szCs w:val="18"/>
              </w:rPr>
              <w:t>Kolokwium końcowe składa się z 10 pytań jednokrotnego wyboru. Do uzyskania zaliczenia niezbędne jest zapoznanie się ze wszystkim materiałami zamieszczonymi na platformie e-learning.wum.edu.pl i uzyskanie co najmniej 60% punktów z kolokwium. Termin i godzina kolokwium zostanie podana w październiku 202</w:t>
            </w:r>
            <w:r w:rsidR="00E50C6F">
              <w:rPr>
                <w:rFonts w:asciiTheme="minorHAnsi" w:hAnsiTheme="minorHAnsi" w:cstheme="minorHAnsi"/>
                <w:bCs/>
                <w:color w:val="auto"/>
                <w:szCs w:val="18"/>
              </w:rPr>
              <w:t>6</w:t>
            </w:r>
            <w:r w:rsidRPr="00B057D6">
              <w:rPr>
                <w:rFonts w:asciiTheme="minorHAnsi" w:hAnsiTheme="minorHAnsi" w:cstheme="minorHAnsi"/>
                <w:bCs/>
                <w:color w:val="auto"/>
                <w:szCs w:val="18"/>
              </w:rPr>
              <w:t xml:space="preserve"> dla uczestników w semestrze zimowym i w marcu 202</w:t>
            </w:r>
            <w:r w:rsidR="00E50C6F">
              <w:rPr>
                <w:rFonts w:asciiTheme="minorHAnsi" w:hAnsiTheme="minorHAnsi" w:cstheme="minorHAnsi"/>
                <w:bCs/>
                <w:color w:val="auto"/>
                <w:szCs w:val="18"/>
              </w:rPr>
              <w:t>7</w:t>
            </w:r>
            <w:r w:rsidRPr="00B057D6">
              <w:rPr>
                <w:rFonts w:asciiTheme="minorHAnsi" w:hAnsiTheme="minorHAnsi" w:cstheme="minorHAnsi"/>
                <w:bCs/>
                <w:color w:val="auto"/>
                <w:szCs w:val="18"/>
              </w:rPr>
              <w:t xml:space="preserve"> dla uczestników w semestrze letnim. </w:t>
            </w:r>
          </w:p>
          <w:p w:rsidR="003C045C" w:rsidRPr="00B057D6" w:rsidRDefault="003C045C" w:rsidP="005C5079">
            <w:pPr>
              <w:spacing w:after="0" w:line="240" w:lineRule="auto"/>
              <w:ind w:left="0" w:firstLine="0"/>
              <w:rPr>
                <w:rFonts w:asciiTheme="minorHAnsi" w:hAnsiTheme="minorHAnsi" w:cstheme="minorHAnsi"/>
                <w:bCs/>
                <w:color w:val="auto"/>
                <w:szCs w:val="18"/>
              </w:rPr>
            </w:pPr>
          </w:p>
          <w:p w:rsidR="003C045C" w:rsidRPr="00B057D6" w:rsidRDefault="003C045C" w:rsidP="005C5079">
            <w:pPr>
              <w:spacing w:after="0" w:line="240" w:lineRule="auto"/>
              <w:ind w:left="0" w:firstLine="0"/>
              <w:rPr>
                <w:rFonts w:asciiTheme="minorHAnsi" w:hAnsiTheme="minorHAnsi" w:cstheme="minorHAnsi"/>
                <w:bCs/>
                <w:color w:val="auto"/>
                <w:szCs w:val="18"/>
              </w:rPr>
            </w:pPr>
            <w:r w:rsidRPr="00B057D6">
              <w:rPr>
                <w:rFonts w:asciiTheme="minorHAnsi" w:hAnsiTheme="minorHAnsi" w:cstheme="minorHAnsi"/>
                <w:bCs/>
                <w:color w:val="auto"/>
                <w:szCs w:val="18"/>
              </w:rPr>
              <w:t>Przy Zakładzie Propedeutyki Onkologicznej działa Studenckie Koło Naukowe Biologii Komórki Nowotworowej. Osoby zainteresowane pracą w kole zapraszamy i prosimy o kontakt.</w:t>
            </w:r>
          </w:p>
          <w:p w:rsidR="003C045C" w:rsidRPr="005C5079" w:rsidRDefault="00F414B4" w:rsidP="005C5079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hyperlink r:id="rId9" w:history="1">
              <w:r w:rsidR="003C045C" w:rsidRPr="00B057D6">
                <w:rPr>
                  <w:rStyle w:val="Hipercze"/>
                  <w:rFonts w:asciiTheme="minorHAnsi" w:hAnsiTheme="minorHAnsi" w:cstheme="minorHAnsi"/>
                  <w:bCs/>
                  <w:color w:val="auto"/>
                  <w:szCs w:val="18"/>
                  <w:u w:val="none"/>
                </w:rPr>
                <w:t>http://sknbkn.wum.edu.pl/</w:t>
              </w:r>
            </w:hyperlink>
          </w:p>
        </w:tc>
      </w:tr>
    </w:tbl>
    <w:p w:rsidR="00F016D9" w:rsidRPr="00B057D6" w:rsidRDefault="00F414B4" w:rsidP="005C5079">
      <w:pPr>
        <w:spacing w:after="0" w:line="240" w:lineRule="auto"/>
        <w:ind w:left="0" w:firstLine="0"/>
        <w:rPr>
          <w:rFonts w:asciiTheme="minorHAnsi" w:hAnsiTheme="minorHAnsi" w:cstheme="minorHAnsi"/>
          <w:color w:val="auto"/>
          <w:sz w:val="16"/>
          <w:szCs w:val="16"/>
        </w:rPr>
      </w:pPr>
      <w:r>
        <w:rPr>
          <w:rFonts w:asciiTheme="minorHAnsi" w:hAnsiTheme="minorHAnsi" w:cstheme="minorHAnsi"/>
          <w:noProof/>
          <w:color w:val="auto"/>
          <w:sz w:val="16"/>
          <w:szCs w:val="16"/>
        </w:rPr>
        <w:pict>
          <v:shape id="Pole tekstowe 1" o:spid="_x0000_s2050" type="#_x0000_t202" style="position:absolute;margin-left:-5.2pt;margin-top:517.1pt;width:517.5pt;height:43.85pt;z-index:251661312;visibility:visible;mso-wrap-distance-top:3.6pt;mso-wrap-distance-bottom:3.6pt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">
            <v:textbox>
              <w:txbxContent>
                <w:p w:rsidR="00C174A8" w:rsidRPr="008E78CF" w:rsidRDefault="00C174A8" w:rsidP="00C174A8">
                  <w:pPr>
                    <w:jc w:val="center"/>
                    <w:rPr>
                      <w:b/>
                      <w:bCs/>
                    </w:rPr>
                  </w:pPr>
                  <w:r w:rsidRPr="008E78CF">
                    <w:rPr>
                      <w:b/>
                      <w:bCs/>
                    </w:rPr>
                    <w:t>UWAGA</w:t>
                  </w:r>
                </w:p>
                <w:p w:rsidR="003A2874" w:rsidRDefault="00C174A8" w:rsidP="00C174A8">
                  <w:pPr>
                    <w:jc w:val="center"/>
                  </w:pPr>
                  <w:r>
                    <w:t xml:space="preserve">Końcowe 10 minut ostatnich zajęć w bloku/semestrze/roku należy przeznaczyć na wypełnienie przez studentów </w:t>
                  </w:r>
                  <w:r>
                    <w:br/>
                    <w:t>Ankiety Oceny Zajęć i Nauczycieli Akademickich</w:t>
                  </w:r>
                </w:p>
              </w:txbxContent>
            </v:textbox>
            <w10:wrap type="square"/>
          </v:shape>
        </w:pict>
      </w:r>
      <w:r w:rsidR="00382A13" w:rsidRPr="00B057D6">
        <w:rPr>
          <w:rFonts w:asciiTheme="minorHAnsi" w:hAnsiTheme="minorHAnsi" w:cstheme="minorHAnsi"/>
          <w:color w:val="auto"/>
          <w:sz w:val="16"/>
          <w:szCs w:val="16"/>
        </w:rPr>
        <w:t xml:space="preserve">Prawa majątkowe, w tym autorskie, do </w:t>
      </w:r>
      <w:proofErr w:type="spellStart"/>
      <w:r w:rsidR="00382A13" w:rsidRPr="00B057D6">
        <w:rPr>
          <w:rFonts w:asciiTheme="minorHAnsi" w:hAnsiTheme="minorHAnsi" w:cstheme="minorHAnsi"/>
          <w:color w:val="auto"/>
          <w:sz w:val="16"/>
          <w:szCs w:val="16"/>
        </w:rPr>
        <w:t>sylabusa</w:t>
      </w:r>
      <w:proofErr w:type="spellEnd"/>
      <w:r w:rsidR="00382A13" w:rsidRPr="00B057D6">
        <w:rPr>
          <w:rFonts w:asciiTheme="minorHAnsi" w:hAnsiTheme="minorHAnsi" w:cstheme="minorHAnsi"/>
          <w:color w:val="auto"/>
          <w:sz w:val="16"/>
          <w:szCs w:val="16"/>
        </w:rPr>
        <w:t xml:space="preserve"> przysługują WUM. Sylabus może być wykorzystywany dla celów związanych z kształceniem na studiach odbywanych w WUM. Korzystanie z </w:t>
      </w:r>
      <w:proofErr w:type="spellStart"/>
      <w:r w:rsidR="00382A13" w:rsidRPr="00B057D6">
        <w:rPr>
          <w:rFonts w:asciiTheme="minorHAnsi" w:hAnsiTheme="minorHAnsi" w:cstheme="minorHAnsi"/>
          <w:color w:val="auto"/>
          <w:sz w:val="16"/>
          <w:szCs w:val="16"/>
        </w:rPr>
        <w:t>sylabusa</w:t>
      </w:r>
      <w:proofErr w:type="spellEnd"/>
      <w:r w:rsidR="00382A13" w:rsidRPr="00B057D6">
        <w:rPr>
          <w:rFonts w:asciiTheme="minorHAnsi" w:hAnsiTheme="minorHAnsi" w:cstheme="minorHAnsi"/>
          <w:color w:val="auto"/>
          <w:sz w:val="16"/>
          <w:szCs w:val="16"/>
        </w:rPr>
        <w:t xml:space="preserve"> w innych celach wymaga zgody WUM.</w:t>
      </w:r>
    </w:p>
    <w:sectPr w:rsidR="00F016D9" w:rsidRPr="00B057D6" w:rsidSect="008A3825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1134" w:right="851" w:bottom="1418" w:left="851" w:header="709" w:footer="811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B022D" w:rsidRDefault="00CB022D">
      <w:pPr>
        <w:spacing w:after="0" w:line="240" w:lineRule="auto"/>
      </w:pPr>
      <w:r>
        <w:separator/>
      </w:r>
    </w:p>
  </w:endnote>
  <w:endnote w:type="continuationSeparator" w:id="0">
    <w:p w:rsidR="00CB022D" w:rsidRDefault="00CB02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1CEC" w:rsidRDefault="00F414B4">
    <w:pPr>
      <w:spacing w:after="0" w:line="259" w:lineRule="auto"/>
      <w:ind w:left="0" w:right="-23" w:firstLine="0"/>
      <w:jc w:val="right"/>
    </w:pPr>
    <w:r w:rsidRPr="00F414B4">
      <w:rPr>
        <w:noProof/>
        <w:sz w:val="22"/>
      </w:rPr>
      <w:pict>
        <v:group id="Group 36256" o:spid="_x0000_s1026" style="position:absolute;left:0;text-align:left;margin-left:42.5pt;margin-top:787.3pt;width:510.25pt;height:.75pt;z-index:251658240;mso-position-horizontal-relative:page;mso-position-vertical-relative:page" coordsize="64800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">
          <v:shape id="Shape 36257" o:spid="_x0000_s1027" style="position:absolute;width:64800;height:0;visibility:visible;mso-wrap-style:square;v-text-anchor:top" coordsize="648004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" path="m6480049,l,e" filled="f" fillcolor="black" strokecolor="#aaa">
            <v:fill opacity="0"/>
            <v:stroke miterlimit="10" joinstyle="miter"/>
            <v:path o:connecttype="custom" o:connectlocs="64800,0;0,0" o:connectangles="0,0"/>
          </v:shape>
          <w10:wrap type="square" anchorx="page" anchory="page"/>
        </v:group>
      </w:pict>
    </w:r>
    <w:r w:rsidRPr="00F414B4">
      <w:fldChar w:fldCharType="begin"/>
    </w:r>
    <w:r w:rsidR="00181CEC">
      <w:instrText xml:space="preserve"> PAGE   \* MERGEFORMAT </w:instrText>
    </w:r>
    <w:r w:rsidRPr="00F414B4">
      <w:fldChar w:fldCharType="separate"/>
    </w:r>
    <w:r w:rsidR="00181CEC">
      <w:rPr>
        <w:sz w:val="22"/>
      </w:rPr>
      <w:t>1</w:t>
    </w:r>
    <w:r>
      <w:rPr>
        <w:sz w:val="22"/>
      </w:rPr>
      <w:fldChar w:fldCharType="end"/>
    </w:r>
    <w:r w:rsidR="00181CEC">
      <w:rPr>
        <w:sz w:val="22"/>
      </w:rPr>
      <w:t xml:space="preserve"> / </w:t>
    </w:r>
    <w:fldSimple w:instr=" NUMPAGES   \* MERGEFORMAT ">
      <w:r w:rsidR="00181CEC">
        <w:rPr>
          <w:sz w:val="22"/>
        </w:rPr>
        <w:t>11</w:t>
      </w:r>
    </w:fldSimple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1CEC" w:rsidRDefault="00F414B4">
    <w:pPr>
      <w:spacing w:after="0" w:line="259" w:lineRule="auto"/>
      <w:ind w:left="0" w:right="-23" w:firstLine="0"/>
      <w:jc w:val="right"/>
    </w:pPr>
    <w:r w:rsidRPr="00F414B4">
      <w:rPr>
        <w:noProof/>
        <w:sz w:val="22"/>
      </w:rPr>
      <w:pict>
        <v:group id="Group 36246" o:spid="_x0000_s1030" style="position:absolute;left:0;text-align:left;margin-left:42.5pt;margin-top:787.3pt;width:510.25pt;height:.75pt;z-index:251659264;mso-position-horizontal-relative:page;mso-position-vertical-relative:page" coordsize="64800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">
          <v:shape id="Shape 36247" o:spid="_x0000_s1031" style="position:absolute;width:64800;height:0;visibility:visible;mso-wrap-style:square;v-text-anchor:top" coordsize="648004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" path="m6480049,l,e" filled="f" fillcolor="black" strokecolor="#aaa">
            <v:fill opacity="0"/>
            <v:stroke miterlimit="10" joinstyle="miter"/>
            <v:path o:connecttype="custom" o:connectlocs="64800,0;0,0" o:connectangles="0,0"/>
          </v:shape>
          <w10:wrap type="square" anchorx="page" anchory="page"/>
        </v:group>
      </w:pict>
    </w:r>
    <w:r w:rsidRPr="00F414B4">
      <w:fldChar w:fldCharType="begin"/>
    </w:r>
    <w:r w:rsidR="00181CEC">
      <w:instrText xml:space="preserve"> PAGE   \* MERGEFORMAT </w:instrText>
    </w:r>
    <w:r w:rsidRPr="00F414B4">
      <w:fldChar w:fldCharType="separate"/>
    </w:r>
    <w:r w:rsidR="00B92C32" w:rsidRPr="00B92C32">
      <w:rPr>
        <w:noProof/>
        <w:sz w:val="22"/>
      </w:rPr>
      <w:t>3</w:t>
    </w:r>
    <w:r>
      <w:rPr>
        <w:sz w:val="22"/>
      </w:rPr>
      <w:fldChar w:fldCharType="end"/>
    </w:r>
    <w:r w:rsidR="00181CEC">
      <w:rPr>
        <w:sz w:val="22"/>
      </w:rPr>
      <w:t xml:space="preserve"> / </w:t>
    </w:r>
    <w:fldSimple w:instr=" NUMPAGES   \* MERGEFORMAT ">
      <w:r w:rsidR="00B92C32" w:rsidRPr="00B92C32">
        <w:rPr>
          <w:noProof/>
          <w:sz w:val="22"/>
        </w:rPr>
        <w:t>6</w:t>
      </w:r>
    </w:fldSimple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1CEC" w:rsidRDefault="00F414B4">
    <w:pPr>
      <w:spacing w:after="0" w:line="259" w:lineRule="auto"/>
      <w:ind w:left="0" w:right="-23" w:firstLine="0"/>
      <w:jc w:val="right"/>
    </w:pPr>
    <w:r w:rsidRPr="00F414B4">
      <w:rPr>
        <w:noProof/>
        <w:sz w:val="22"/>
      </w:rPr>
      <w:pict>
        <v:group id="Group 36236" o:spid="_x0000_s1028" style="position:absolute;left:0;text-align:left;margin-left:42.5pt;margin-top:787.3pt;width:510.25pt;height:.75pt;z-index:251660288;mso-position-horizontal-relative:page;mso-position-vertical-relative:page" coordsize="64800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">
          <v:shape id="Shape 36237" o:spid="_x0000_s1029" style="position:absolute;width:64800;height:0;visibility:visible;mso-wrap-style:square;v-text-anchor:top" coordsize="648004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" path="m6480049,l,e" filled="f" fillcolor="black" strokecolor="#aaa">
            <v:fill opacity="0"/>
            <v:stroke miterlimit="10" joinstyle="miter"/>
            <v:path o:connecttype="custom" o:connectlocs="64800,0;0,0" o:connectangles="0,0"/>
          </v:shape>
          <w10:wrap type="square" anchorx="page" anchory="page"/>
        </v:group>
      </w:pict>
    </w:r>
    <w:r w:rsidRPr="00F414B4">
      <w:fldChar w:fldCharType="begin"/>
    </w:r>
    <w:r w:rsidR="00181CEC">
      <w:instrText xml:space="preserve"> PAGE   \* MERGEFORMAT </w:instrText>
    </w:r>
    <w:r w:rsidRPr="00F414B4">
      <w:fldChar w:fldCharType="separate"/>
    </w:r>
    <w:r w:rsidR="00181CEC">
      <w:rPr>
        <w:sz w:val="22"/>
      </w:rPr>
      <w:t>1</w:t>
    </w:r>
    <w:r>
      <w:rPr>
        <w:sz w:val="22"/>
      </w:rPr>
      <w:fldChar w:fldCharType="end"/>
    </w:r>
    <w:r w:rsidR="00181CEC">
      <w:rPr>
        <w:sz w:val="22"/>
      </w:rPr>
      <w:t xml:space="preserve"> / </w:t>
    </w:r>
    <w:fldSimple w:instr=" NUMPAGES   \* MERGEFORMAT ">
      <w:r w:rsidR="00181CEC">
        <w:rPr>
          <w:sz w:val="22"/>
        </w:rPr>
        <w:t>11</w:t>
      </w:r>
    </w:fldSimple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B022D" w:rsidRDefault="00CB022D">
      <w:pPr>
        <w:spacing w:after="0" w:line="240" w:lineRule="auto"/>
      </w:pPr>
      <w:r>
        <w:separator/>
      </w:r>
    </w:p>
  </w:footnote>
  <w:footnote w:type="continuationSeparator" w:id="0">
    <w:p w:rsidR="00CB022D" w:rsidRDefault="00CB022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5F69" w:rsidRDefault="00455F69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5F69" w:rsidRPr="00455F69" w:rsidRDefault="006F1A6D" w:rsidP="006F1A6D">
    <w:pPr>
      <w:tabs>
        <w:tab w:val="center" w:pos="4536"/>
        <w:tab w:val="right" w:pos="9072"/>
      </w:tabs>
      <w:spacing w:before="120" w:after="120" w:line="360" w:lineRule="auto"/>
      <w:ind w:left="0" w:firstLine="0"/>
      <w:jc w:val="right"/>
      <w:rPr>
        <w:rFonts w:ascii="Arial" w:eastAsia="Times New Roman" w:hAnsi="Arial" w:cs="Arial"/>
        <w:b/>
        <w:bCs/>
        <w:i/>
        <w:color w:val="auto"/>
        <w:sz w:val="16"/>
        <w:szCs w:val="20"/>
      </w:rPr>
    </w:pPr>
    <w:bookmarkStart w:id="2" w:name="_Hlk151379110"/>
    <w:bookmarkStart w:id="3" w:name="_Hlk151379111"/>
    <w:r w:rsidRPr="00455F69">
      <w:rPr>
        <w:rFonts w:ascii="Arial" w:eastAsia="Times New Roman" w:hAnsi="Arial" w:cs="Arial"/>
        <w:b/>
        <w:bCs/>
        <w:i/>
        <w:color w:val="auto"/>
        <w:sz w:val="16"/>
        <w:szCs w:val="24"/>
      </w:rPr>
      <w:t xml:space="preserve">Załącznik nr </w:t>
    </w:r>
    <w:r w:rsidR="008B2234">
      <w:rPr>
        <w:rFonts w:ascii="Arial" w:eastAsia="Times New Roman" w:hAnsi="Arial" w:cs="Arial"/>
        <w:b/>
        <w:bCs/>
        <w:i/>
        <w:color w:val="auto"/>
        <w:sz w:val="16"/>
        <w:szCs w:val="24"/>
      </w:rPr>
      <w:t>4A</w:t>
    </w:r>
    <w:r w:rsidRPr="00455F69">
      <w:rPr>
        <w:rFonts w:ascii="Arial" w:eastAsia="Times New Roman" w:hAnsi="Arial" w:cs="Arial"/>
        <w:b/>
        <w:bCs/>
        <w:i/>
        <w:color w:val="auto"/>
        <w:sz w:val="16"/>
        <w:szCs w:val="24"/>
      </w:rPr>
      <w:t xml:space="preserve"> </w:t>
    </w:r>
    <w:r w:rsidR="00455F69" w:rsidRPr="00455F69">
      <w:rPr>
        <w:rFonts w:ascii="Arial" w:eastAsia="Times New Roman" w:hAnsi="Arial" w:cs="Arial"/>
        <w:b/>
        <w:bCs/>
        <w:i/>
        <w:color w:val="auto"/>
        <w:sz w:val="16"/>
        <w:szCs w:val="24"/>
      </w:rPr>
      <w:t xml:space="preserve">do Procedury </w:t>
    </w:r>
    <w:bookmarkEnd w:id="2"/>
    <w:bookmarkEnd w:id="3"/>
    <w:r w:rsidR="00455F69" w:rsidRPr="00455F69">
      <w:rPr>
        <w:rFonts w:ascii="Arial" w:eastAsia="Times New Roman" w:hAnsi="Arial" w:cs="Arial"/>
        <w:b/>
        <w:bCs/>
        <w:i/>
        <w:color w:val="auto"/>
        <w:sz w:val="16"/>
        <w:szCs w:val="20"/>
      </w:rPr>
      <w:t xml:space="preserve">opracowywania i okresowego przeglądu programów studiów </w:t>
    </w:r>
  </w:p>
  <w:p w:rsidR="006F1A6D" w:rsidRPr="00455F69" w:rsidRDefault="00455F69" w:rsidP="006F1A6D">
    <w:pPr>
      <w:tabs>
        <w:tab w:val="center" w:pos="4536"/>
        <w:tab w:val="right" w:pos="9072"/>
      </w:tabs>
      <w:spacing w:before="120" w:after="120" w:line="360" w:lineRule="auto"/>
      <w:ind w:left="0" w:firstLine="0"/>
      <w:jc w:val="right"/>
      <w:rPr>
        <w:rFonts w:ascii="Arial" w:eastAsia="Times New Roman" w:hAnsi="Arial" w:cs="Arial"/>
        <w:b/>
        <w:bCs/>
        <w:i/>
        <w:color w:val="auto"/>
        <w:sz w:val="16"/>
        <w:szCs w:val="24"/>
      </w:rPr>
    </w:pPr>
    <w:r w:rsidRPr="00455F69">
      <w:rPr>
        <w:rFonts w:ascii="Arial" w:eastAsia="Times New Roman" w:hAnsi="Arial" w:cs="Arial"/>
        <w:b/>
        <w:bCs/>
        <w:i/>
        <w:color w:val="auto"/>
        <w:sz w:val="16"/>
        <w:szCs w:val="20"/>
      </w:rPr>
      <w:t xml:space="preserve">(stanowiącej załącznik do Zarządzenia nr …/2024 Rektora WUM z dnia </w:t>
    </w:r>
    <w:r>
      <w:rPr>
        <w:rFonts w:ascii="Arial" w:eastAsia="Times New Roman" w:hAnsi="Arial" w:cs="Arial"/>
        <w:b/>
        <w:bCs/>
        <w:i/>
        <w:color w:val="auto"/>
        <w:sz w:val="16"/>
        <w:szCs w:val="20"/>
      </w:rPr>
      <w:t>……………………</w:t>
    </w:r>
    <w:r w:rsidRPr="00455F69">
      <w:rPr>
        <w:rFonts w:ascii="Arial" w:eastAsia="Times New Roman" w:hAnsi="Arial" w:cs="Arial"/>
        <w:b/>
        <w:bCs/>
        <w:i/>
        <w:color w:val="auto"/>
        <w:sz w:val="16"/>
        <w:szCs w:val="20"/>
      </w:rPr>
      <w:t>…2024 r.)</w:t>
    </w:r>
    <w:r w:rsidRPr="00455F69">
      <w:rPr>
        <w:rFonts w:ascii="Arial" w:eastAsia="Times New Roman" w:hAnsi="Arial" w:cs="Arial"/>
        <w:b/>
        <w:bCs/>
        <w:i/>
        <w:color w:val="auto"/>
        <w:sz w:val="16"/>
        <w:szCs w:val="20"/>
      </w:rPr>
      <w:br/>
    </w:r>
  </w:p>
  <w:p w:rsidR="006F1A6D" w:rsidRDefault="006F1A6D">
    <w:pPr>
      <w:pStyle w:val="Nagwek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5F69" w:rsidRDefault="00455F69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650F03"/>
    <w:multiLevelType w:val="hybridMultilevel"/>
    <w:tmpl w:val="DEEE0C2C"/>
    <w:lvl w:ilvl="0" w:tplc="6248C0CA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FBA779F"/>
    <w:multiLevelType w:val="hybridMultilevel"/>
    <w:tmpl w:val="DEEE0C2C"/>
    <w:lvl w:ilvl="0" w:tplc="6248C0CA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7467C0"/>
    <w:multiLevelType w:val="hybridMultilevel"/>
    <w:tmpl w:val="5F943EAC"/>
    <w:lvl w:ilvl="0" w:tplc="B0F6454E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  <w:i w:val="0"/>
        <w:i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hdrShapeDefaults>
    <o:shapedefaults v:ext="edit" spidmax="8194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6C524C"/>
    <w:rsid w:val="00014630"/>
    <w:rsid w:val="00042B01"/>
    <w:rsid w:val="00046426"/>
    <w:rsid w:val="00053D26"/>
    <w:rsid w:val="00065161"/>
    <w:rsid w:val="000825E9"/>
    <w:rsid w:val="000A61A5"/>
    <w:rsid w:val="000A7778"/>
    <w:rsid w:val="000C639F"/>
    <w:rsid w:val="000E7357"/>
    <w:rsid w:val="000F475D"/>
    <w:rsid w:val="00133592"/>
    <w:rsid w:val="00141A71"/>
    <w:rsid w:val="00160769"/>
    <w:rsid w:val="00165CA0"/>
    <w:rsid w:val="00181CEC"/>
    <w:rsid w:val="00192772"/>
    <w:rsid w:val="001B4491"/>
    <w:rsid w:val="001C470B"/>
    <w:rsid w:val="001C78B8"/>
    <w:rsid w:val="001E5875"/>
    <w:rsid w:val="001E63CB"/>
    <w:rsid w:val="001F028B"/>
    <w:rsid w:val="001F446E"/>
    <w:rsid w:val="00201FB8"/>
    <w:rsid w:val="002066C4"/>
    <w:rsid w:val="002453B1"/>
    <w:rsid w:val="0027046E"/>
    <w:rsid w:val="002952E0"/>
    <w:rsid w:val="002D0492"/>
    <w:rsid w:val="002E721B"/>
    <w:rsid w:val="002F3B26"/>
    <w:rsid w:val="00330CAC"/>
    <w:rsid w:val="0033275B"/>
    <w:rsid w:val="0035040A"/>
    <w:rsid w:val="00382A13"/>
    <w:rsid w:val="003A2874"/>
    <w:rsid w:val="003A7A7A"/>
    <w:rsid w:val="003C045C"/>
    <w:rsid w:val="003E5092"/>
    <w:rsid w:val="003E7550"/>
    <w:rsid w:val="003F211F"/>
    <w:rsid w:val="00417C37"/>
    <w:rsid w:val="00422398"/>
    <w:rsid w:val="00427F40"/>
    <w:rsid w:val="004343B9"/>
    <w:rsid w:val="004448F5"/>
    <w:rsid w:val="00455F69"/>
    <w:rsid w:val="00470E8F"/>
    <w:rsid w:val="00476558"/>
    <w:rsid w:val="00477321"/>
    <w:rsid w:val="004B545A"/>
    <w:rsid w:val="005216AA"/>
    <w:rsid w:val="00562624"/>
    <w:rsid w:val="005818F5"/>
    <w:rsid w:val="00590D10"/>
    <w:rsid w:val="005944D4"/>
    <w:rsid w:val="005C5079"/>
    <w:rsid w:val="005C7645"/>
    <w:rsid w:val="005F0C04"/>
    <w:rsid w:val="005F50FC"/>
    <w:rsid w:val="006149F7"/>
    <w:rsid w:val="0064087A"/>
    <w:rsid w:val="006443E5"/>
    <w:rsid w:val="00672C0D"/>
    <w:rsid w:val="00682EDF"/>
    <w:rsid w:val="006A442B"/>
    <w:rsid w:val="006A73C8"/>
    <w:rsid w:val="006B012B"/>
    <w:rsid w:val="006B6B0B"/>
    <w:rsid w:val="006C524C"/>
    <w:rsid w:val="006D018B"/>
    <w:rsid w:val="006F1A6D"/>
    <w:rsid w:val="00724BB4"/>
    <w:rsid w:val="00724F33"/>
    <w:rsid w:val="00732CF5"/>
    <w:rsid w:val="00733E5A"/>
    <w:rsid w:val="00792FD5"/>
    <w:rsid w:val="007A2A23"/>
    <w:rsid w:val="007C1636"/>
    <w:rsid w:val="007E5030"/>
    <w:rsid w:val="007E5D43"/>
    <w:rsid w:val="00860365"/>
    <w:rsid w:val="00861D21"/>
    <w:rsid w:val="008A2F0E"/>
    <w:rsid w:val="008A3825"/>
    <w:rsid w:val="008B2234"/>
    <w:rsid w:val="008D2A3B"/>
    <w:rsid w:val="008E592D"/>
    <w:rsid w:val="008F04D2"/>
    <w:rsid w:val="009006B4"/>
    <w:rsid w:val="00900EC6"/>
    <w:rsid w:val="00901188"/>
    <w:rsid w:val="00940C22"/>
    <w:rsid w:val="00942B5D"/>
    <w:rsid w:val="00975BA6"/>
    <w:rsid w:val="009B1084"/>
    <w:rsid w:val="009B62DF"/>
    <w:rsid w:val="009C3108"/>
    <w:rsid w:val="009E635F"/>
    <w:rsid w:val="009F6016"/>
    <w:rsid w:val="00A3096F"/>
    <w:rsid w:val="00A37850"/>
    <w:rsid w:val="00A42ACC"/>
    <w:rsid w:val="00A63CE6"/>
    <w:rsid w:val="00A81F6E"/>
    <w:rsid w:val="00A97D1F"/>
    <w:rsid w:val="00AA4247"/>
    <w:rsid w:val="00AC5F31"/>
    <w:rsid w:val="00AD0A1B"/>
    <w:rsid w:val="00AD2F54"/>
    <w:rsid w:val="00AE24BC"/>
    <w:rsid w:val="00B057D6"/>
    <w:rsid w:val="00B4575F"/>
    <w:rsid w:val="00B5341A"/>
    <w:rsid w:val="00B5568B"/>
    <w:rsid w:val="00B8103B"/>
    <w:rsid w:val="00B8221A"/>
    <w:rsid w:val="00B92C32"/>
    <w:rsid w:val="00B93718"/>
    <w:rsid w:val="00B973EC"/>
    <w:rsid w:val="00BB23E6"/>
    <w:rsid w:val="00BE7443"/>
    <w:rsid w:val="00BF74E9"/>
    <w:rsid w:val="00BF7BFD"/>
    <w:rsid w:val="00C01834"/>
    <w:rsid w:val="00C174A8"/>
    <w:rsid w:val="00C24D59"/>
    <w:rsid w:val="00C543A5"/>
    <w:rsid w:val="00C90E09"/>
    <w:rsid w:val="00C92ECE"/>
    <w:rsid w:val="00CA3ACF"/>
    <w:rsid w:val="00CB022D"/>
    <w:rsid w:val="00D147A3"/>
    <w:rsid w:val="00D15889"/>
    <w:rsid w:val="00D31854"/>
    <w:rsid w:val="00D320E0"/>
    <w:rsid w:val="00D56CEB"/>
    <w:rsid w:val="00D928FC"/>
    <w:rsid w:val="00D93A54"/>
    <w:rsid w:val="00DF679B"/>
    <w:rsid w:val="00E165E7"/>
    <w:rsid w:val="00E50C6F"/>
    <w:rsid w:val="00E55362"/>
    <w:rsid w:val="00E6064C"/>
    <w:rsid w:val="00E7063A"/>
    <w:rsid w:val="00E70A1B"/>
    <w:rsid w:val="00E817B4"/>
    <w:rsid w:val="00EB1872"/>
    <w:rsid w:val="00EB4E6F"/>
    <w:rsid w:val="00EE24F3"/>
    <w:rsid w:val="00EE6DD6"/>
    <w:rsid w:val="00EF1F36"/>
    <w:rsid w:val="00EF3912"/>
    <w:rsid w:val="00F0057C"/>
    <w:rsid w:val="00F016D9"/>
    <w:rsid w:val="00F17487"/>
    <w:rsid w:val="00F1750B"/>
    <w:rsid w:val="00F23FFA"/>
    <w:rsid w:val="00F25A6D"/>
    <w:rsid w:val="00F414B4"/>
    <w:rsid w:val="00F76BDB"/>
    <w:rsid w:val="00FA693F"/>
    <w:rsid w:val="00FC2D6C"/>
    <w:rsid w:val="00FF3C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55362"/>
    <w:pPr>
      <w:spacing w:after="3" w:line="265" w:lineRule="auto"/>
      <w:ind w:left="10" w:hanging="10"/>
    </w:pPr>
    <w:rPr>
      <w:rFonts w:ascii="Calibri" w:eastAsia="Calibri" w:hAnsi="Calibri" w:cs="Calibri"/>
      <w:color w:val="000000"/>
      <w:sz w:val="18"/>
    </w:rPr>
  </w:style>
  <w:style w:type="paragraph" w:styleId="Nagwek1">
    <w:name w:val="heading 1"/>
    <w:next w:val="Normalny"/>
    <w:link w:val="Nagwek1Znak"/>
    <w:uiPriority w:val="9"/>
    <w:qFormat/>
    <w:rsid w:val="00165CA0"/>
    <w:pPr>
      <w:keepNext/>
      <w:keepLines/>
      <w:spacing w:after="11"/>
      <w:ind w:left="3660" w:hanging="10"/>
      <w:jc w:val="center"/>
      <w:outlineLvl w:val="0"/>
    </w:pPr>
    <w:rPr>
      <w:rFonts w:ascii="Calibri" w:eastAsia="Calibri" w:hAnsi="Calibri" w:cs="Calibri"/>
      <w:b/>
      <w:color w:val="000000"/>
      <w:sz w:val="24"/>
    </w:rPr>
  </w:style>
  <w:style w:type="paragraph" w:styleId="Nagwek2">
    <w:name w:val="heading 2"/>
    <w:next w:val="Normalny"/>
    <w:link w:val="Nagwek2Znak"/>
    <w:uiPriority w:val="9"/>
    <w:unhideWhenUsed/>
    <w:qFormat/>
    <w:rsid w:val="00165CA0"/>
    <w:pPr>
      <w:keepNext/>
      <w:keepLines/>
      <w:spacing w:after="152" w:line="265" w:lineRule="auto"/>
      <w:ind w:left="10" w:hanging="10"/>
      <w:outlineLvl w:val="1"/>
    </w:pPr>
    <w:rPr>
      <w:rFonts w:ascii="Calibri" w:eastAsia="Calibri" w:hAnsi="Calibri" w:cs="Calibri"/>
      <w:b/>
      <w:color w:val="000000"/>
      <w:sz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link w:val="Nagwek2"/>
    <w:rsid w:val="00165CA0"/>
    <w:rPr>
      <w:rFonts w:ascii="Calibri" w:eastAsia="Calibri" w:hAnsi="Calibri" w:cs="Calibri"/>
      <w:b/>
      <w:color w:val="000000"/>
      <w:sz w:val="18"/>
    </w:rPr>
  </w:style>
  <w:style w:type="character" w:customStyle="1" w:styleId="Nagwek1Znak">
    <w:name w:val="Nagłówek 1 Znak"/>
    <w:link w:val="Nagwek1"/>
    <w:rsid w:val="00165CA0"/>
    <w:rPr>
      <w:rFonts w:ascii="Calibri" w:eastAsia="Calibri" w:hAnsi="Calibri" w:cs="Calibri"/>
      <w:b/>
      <w:color w:val="000000"/>
      <w:sz w:val="24"/>
    </w:rPr>
  </w:style>
  <w:style w:type="table" w:customStyle="1" w:styleId="TableGrid">
    <w:name w:val="TableGrid"/>
    <w:rsid w:val="00165CA0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C24D5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24D5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24D59"/>
    <w:rPr>
      <w:rFonts w:ascii="Calibri" w:eastAsia="Calibri" w:hAnsi="Calibri" w:cs="Calibri"/>
      <w:color w:val="000000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24D5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24D59"/>
    <w:rPr>
      <w:rFonts w:ascii="Calibri" w:eastAsia="Calibri" w:hAnsi="Calibri" w:cs="Calibri"/>
      <w:b/>
      <w:bCs/>
      <w:color w:val="000000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24D59"/>
    <w:pPr>
      <w:spacing w:after="0" w:line="240" w:lineRule="auto"/>
    </w:pPr>
    <w:rPr>
      <w:rFonts w:ascii="Segoe UI" w:hAnsi="Segoe UI" w:cs="Segoe UI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24D59"/>
    <w:rPr>
      <w:rFonts w:ascii="Segoe UI" w:eastAsia="Calibri" w:hAnsi="Segoe UI" w:cs="Segoe UI"/>
      <w:color w:val="000000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9E63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E635F"/>
    <w:rPr>
      <w:rFonts w:ascii="Calibri" w:eastAsia="Calibri" w:hAnsi="Calibri" w:cs="Calibri"/>
      <w:color w:val="000000"/>
      <w:sz w:val="18"/>
    </w:rPr>
  </w:style>
  <w:style w:type="paragraph" w:styleId="Akapitzlist">
    <w:name w:val="List Paragraph"/>
    <w:basedOn w:val="Normalny"/>
    <w:uiPriority w:val="34"/>
    <w:qFormat/>
    <w:rsid w:val="00C92ECE"/>
    <w:pPr>
      <w:ind w:left="720"/>
      <w:contextualSpacing/>
    </w:pPr>
  </w:style>
  <w:style w:type="paragraph" w:customStyle="1" w:styleId="Default">
    <w:name w:val="Default"/>
    <w:rsid w:val="001C78B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rynqvb">
    <w:name w:val="rynqvb"/>
    <w:basedOn w:val="Domylnaczcionkaakapitu"/>
    <w:rsid w:val="003A7A7A"/>
  </w:style>
  <w:style w:type="character" w:styleId="Hipercze">
    <w:name w:val="Hyperlink"/>
    <w:basedOn w:val="Domylnaczcionkaakapitu"/>
    <w:uiPriority w:val="99"/>
    <w:semiHidden/>
    <w:unhideWhenUsed/>
    <w:rsid w:val="003C045C"/>
    <w:rPr>
      <w:color w:val="0000FF"/>
      <w:u w:val="single"/>
    </w:rPr>
  </w:style>
  <w:style w:type="paragraph" w:styleId="Bezodstpw">
    <w:name w:val="No Spacing"/>
    <w:uiPriority w:val="1"/>
    <w:qFormat/>
    <w:rsid w:val="00F0057C"/>
    <w:pPr>
      <w:spacing w:after="0" w:line="240" w:lineRule="auto"/>
      <w:ind w:left="10" w:hanging="10"/>
    </w:pPr>
    <w:rPr>
      <w:rFonts w:ascii="Calibri" w:eastAsia="Calibri" w:hAnsi="Calibri" w:cs="Calibri"/>
      <w:color w:val="000000"/>
      <w:sz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829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90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40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sknbkn.wum.edu.pl/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FD8A06-F775-4FA3-8CD7-48DD95EBCF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1284</Words>
  <Characters>7707</Characters>
  <Application>Microsoft Office Word</Application>
  <DocSecurity>0</DocSecurity>
  <Lines>64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Anatomia z embriologią</vt:lpstr>
    </vt:vector>
  </TitlesOfParts>
  <Company/>
  <LinksUpToDate>false</LinksUpToDate>
  <CharactersWithSpaces>8974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Anatomia z embriologią</dc:title>
  <dc:creator>Maksymilian Radzimirski</dc:creator>
  <cp:lastModifiedBy>Ania</cp:lastModifiedBy>
  <cp:revision>4</cp:revision>
  <cp:lastPrinted>2020-02-05T09:19:00Z</cp:lastPrinted>
  <dcterms:created xsi:type="dcterms:W3CDTF">2026-07-07T15:44:00Z</dcterms:created>
  <dcterms:modified xsi:type="dcterms:W3CDTF">2026-07-07T16:17:00Z</dcterms:modified>
</cp:coreProperties>
</file>