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4C54B8" w:rsidRDefault="009C5A55" w:rsidP="004C54B8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1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704D89" w:rsidRDefault="00704D89" w:rsidP="0030271A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  <w:p w:rsidR="0030271A" w:rsidRPr="00704D89" w:rsidRDefault="0030271A" w:rsidP="0030271A">
                  <w:pPr>
                    <w:jc w:val="center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  <w:r w:rsidRPr="00704D89"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  <w:t>Żywienie w chorobach nowotworowych</w:t>
                  </w:r>
                </w:p>
                <w:p w:rsidR="0030271A" w:rsidRPr="0030271A" w:rsidRDefault="0030271A" w:rsidP="0030271A">
                  <w:pPr>
                    <w:ind w:left="0"/>
                    <w:jc w:val="center"/>
                    <w:rPr>
                      <w:b/>
                      <w:bCs/>
                      <w:i/>
                    </w:rPr>
                  </w:pPr>
                  <w:proofErr w:type="spellStart"/>
                  <w:r w:rsidRPr="0030271A">
                    <w:rPr>
                      <w:rStyle w:val="rynqvb"/>
                      <w:b/>
                      <w:i/>
                    </w:rPr>
                    <w:t>Nutrition</w:t>
                  </w:r>
                  <w:proofErr w:type="spellEnd"/>
                  <w:r w:rsidRPr="0030271A">
                    <w:rPr>
                      <w:rStyle w:val="rynqvb"/>
                      <w:b/>
                      <w:i/>
                    </w:rPr>
                    <w:t xml:space="preserve"> in cancer </w:t>
                  </w:r>
                  <w:proofErr w:type="spellStart"/>
                  <w:r w:rsidRPr="0030271A">
                    <w:rPr>
                      <w:rStyle w:val="rynqvb"/>
                      <w:b/>
                      <w:i/>
                    </w:rPr>
                    <w:t>patients</w:t>
                  </w:r>
                  <w:proofErr w:type="spellEnd"/>
                </w:p>
              </w:txbxContent>
            </v:textbox>
            <w10:wrap type="square"/>
          </v:shape>
        </w:pict>
      </w:r>
      <w:r w:rsidR="00C92ECE" w:rsidRPr="004C54B8"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4C54B8" w:rsidRDefault="00C01834" w:rsidP="004C54B8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4C54B8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2F3EE6" w:rsidRDefault="00DE3C0E" w:rsidP="004C54B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2F3EE6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1. </w:t>
            </w:r>
            <w:r w:rsidR="009E635F" w:rsidRPr="002F3EE6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30271A" w:rsidRPr="004C54B8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202</w:t>
            </w:r>
            <w:r w:rsidR="00D976AA" w:rsidRPr="00704D89">
              <w:rPr>
                <w:rFonts w:asciiTheme="minorHAnsi" w:hAnsiTheme="minorHAnsi" w:cstheme="minorHAnsi"/>
                <w:color w:val="auto"/>
                <w:szCs w:val="18"/>
              </w:rPr>
              <w:t>5</w:t>
            </w: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/202</w:t>
            </w:r>
            <w:r w:rsidR="00D976AA" w:rsidRPr="00704D89">
              <w:rPr>
                <w:rFonts w:asciiTheme="minorHAnsi" w:hAnsiTheme="minorHAnsi" w:cstheme="minorHAnsi"/>
                <w:color w:val="auto"/>
                <w:szCs w:val="18"/>
              </w:rPr>
              <w:t>6</w:t>
            </w:r>
          </w:p>
        </w:tc>
      </w:tr>
      <w:tr w:rsidR="0030271A" w:rsidRPr="004C54B8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30271A" w:rsidRPr="004C54B8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30271A" w:rsidRPr="004C54B8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Nauki medyczne</w:t>
            </w:r>
          </w:p>
        </w:tc>
      </w:tr>
      <w:tr w:rsidR="0030271A" w:rsidRPr="004C54B8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Ogólnoakademicki</w:t>
            </w:r>
          </w:p>
        </w:tc>
      </w:tr>
      <w:tr w:rsidR="0030271A" w:rsidRPr="004C54B8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Jednolite magisterskie</w:t>
            </w:r>
          </w:p>
        </w:tc>
      </w:tr>
      <w:tr w:rsidR="0030271A" w:rsidRPr="004C54B8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Stacjonarne, niestacjonarne</w:t>
            </w:r>
          </w:p>
        </w:tc>
      </w:tr>
      <w:tr w:rsidR="0030271A" w:rsidRPr="004C54B8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Fakultatywny</w:t>
            </w:r>
          </w:p>
        </w:tc>
      </w:tr>
      <w:tr w:rsidR="0030271A" w:rsidRPr="004C54B8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weryfikacji efektów uczenia 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Zaliczenie</w:t>
            </w:r>
          </w:p>
        </w:tc>
      </w:tr>
      <w:tr w:rsidR="0030271A" w:rsidRPr="004C54B8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Zakład Propedeutyki Onkologicznej</w:t>
            </w:r>
          </w:p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 xml:space="preserve">ul. </w:t>
            </w:r>
            <w:r w:rsidRPr="00704D89">
              <w:rPr>
                <w:rFonts w:asciiTheme="minorHAnsi" w:hAnsiTheme="minorHAnsi" w:cstheme="minorHAnsi"/>
                <w:szCs w:val="18"/>
              </w:rPr>
              <w:t>Erazma Ciołka 27,01-445 Warszawa</w:t>
            </w:r>
          </w:p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tel./fax. (022) 57-20-702</w:t>
            </w:r>
          </w:p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nzx@wum.edu.pl</w:t>
            </w:r>
          </w:p>
        </w:tc>
      </w:tr>
      <w:tr w:rsidR="0030271A" w:rsidRPr="004C54B8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 xml:space="preserve">Prof. dr hab. n. med. </w:t>
            </w: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Andrzej Deptała</w:t>
            </w:r>
          </w:p>
        </w:tc>
      </w:tr>
      <w:tr w:rsidR="0030271A" w:rsidRPr="004C54B8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Koordynator przedmiotu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704D89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30271A" w:rsidRPr="004C54B8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704D89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  <w:tr w:rsidR="0030271A" w:rsidRPr="004C54B8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725CC7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 xml:space="preserve">Prof. dr hab. n. med. i n. o zdr. </w:t>
            </w:r>
            <w:r w:rsidRPr="00704D89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Anna M. Badowska-Kozakiewicz</w:t>
            </w:r>
          </w:p>
          <w:p w:rsidR="0030271A" w:rsidRPr="00704D89" w:rsidRDefault="0030271A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  <w:lang w:val="en-US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  <w:lang w:val="en-US"/>
              </w:rPr>
              <w:t>abadowska@wum.edu.pl</w:t>
            </w:r>
          </w:p>
        </w:tc>
      </w:tr>
    </w:tbl>
    <w:p w:rsidR="00C01834" w:rsidRDefault="00C01834" w:rsidP="004C54B8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4C54B8" w:rsidRDefault="004C54B8" w:rsidP="004C54B8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4C54B8" w:rsidRDefault="004C54B8" w:rsidP="004C54B8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4C54B8" w:rsidRPr="004C54B8" w:rsidRDefault="004C54B8" w:rsidP="004C54B8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4C54B8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2F3EE6" w:rsidRDefault="00DE3C0E" w:rsidP="004C54B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2F3EE6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lastRenderedPageBreak/>
              <w:t xml:space="preserve">2. </w:t>
            </w:r>
            <w:r w:rsidR="00C92ECE" w:rsidRPr="002F3EE6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Informacje podstawowe</w:t>
            </w:r>
          </w:p>
        </w:tc>
      </w:tr>
      <w:tr w:rsidR="00E21FC1" w:rsidRPr="004C54B8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725CC7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744C03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I-</w:t>
            </w:r>
            <w:r w:rsidR="004C54B8" w:rsidRPr="00744C03">
              <w:rPr>
                <w:rFonts w:asciiTheme="minorHAnsi" w:hAnsiTheme="minorHAnsi" w:cstheme="minorHAnsi"/>
                <w:color w:val="auto"/>
                <w:szCs w:val="18"/>
              </w:rPr>
              <w:t>I</w:t>
            </w: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I, zimowy</w:t>
            </w:r>
          </w:p>
          <w:p w:rsidR="00E21FC1" w:rsidRPr="00744C03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I-</w:t>
            </w:r>
            <w:r w:rsidR="004C54B8" w:rsidRPr="00744C03">
              <w:rPr>
                <w:rFonts w:asciiTheme="minorHAnsi" w:hAnsiTheme="minorHAnsi" w:cstheme="minorHAnsi"/>
                <w:color w:val="auto"/>
                <w:szCs w:val="18"/>
              </w:rPr>
              <w:t>I</w:t>
            </w: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I, 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725CC7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744C03" w:rsidRDefault="00E21FC1" w:rsidP="004C54B8">
            <w:pPr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2.00</w:t>
            </w:r>
          </w:p>
        </w:tc>
      </w:tr>
      <w:tr w:rsidR="00E21FC1" w:rsidRPr="004C54B8" w:rsidTr="00DB19DF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725CC7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744C03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4C54B8" w:rsidRDefault="00E21FC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4C54B8" w:rsidRDefault="00E21FC1" w:rsidP="004C54B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24BB4" w:rsidRPr="004C54B8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5CC7" w:rsidRDefault="00724BB4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mallCaps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smallCaps/>
                <w:color w:val="auto"/>
                <w:sz w:val="20"/>
                <w:szCs w:val="20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725CC7" w:rsidRDefault="00724BB4" w:rsidP="004C54B8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725CC7" w:rsidRDefault="00724BB4" w:rsidP="004C54B8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Kalkulacja punktów ECTS</w:t>
            </w:r>
          </w:p>
        </w:tc>
      </w:tr>
      <w:tr w:rsidR="00724BB4" w:rsidRPr="004C54B8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5CC7" w:rsidRDefault="00724BB4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4C54B8" w:rsidRDefault="00724BB4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4C54B8" w:rsidRDefault="00724BB4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21FC1" w:rsidRPr="004C54B8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25CC7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C54B8" w:rsidRDefault="00E21FC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C54B8" w:rsidRDefault="00E21FC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4C54B8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25CC7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C54B8" w:rsidRDefault="00E21FC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C54B8" w:rsidRDefault="00E21FC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4C54B8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25CC7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C54B8" w:rsidRDefault="00E21FC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C54B8" w:rsidRDefault="00E21FC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4C54B8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25CC7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44C03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44C03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1.</w:t>
            </w:r>
            <w:r w:rsidR="0044550E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  <w:tr w:rsidR="00E21FC1" w:rsidRPr="004C54B8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25CC7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C54B8" w:rsidRDefault="00E21FC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C54B8" w:rsidRDefault="00E21FC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4C54B8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25CC7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C54B8" w:rsidRDefault="00E21FC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4C54B8" w:rsidRDefault="00E21FC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4C54B8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25CC7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Samodzielna praca studenta</w:t>
            </w:r>
          </w:p>
        </w:tc>
      </w:tr>
      <w:tr w:rsidR="00E21FC1" w:rsidRPr="004C54B8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25CC7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44C03" w:rsidRDefault="0044550E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="00E21FC1" w:rsidRPr="00744C03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44C03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0.</w:t>
            </w:r>
            <w:r w:rsidR="0044550E">
              <w:rPr>
                <w:rFonts w:asciiTheme="minorHAnsi" w:hAnsiTheme="minorHAnsi" w:cstheme="minorHAnsi"/>
                <w:color w:val="auto"/>
                <w:szCs w:val="18"/>
              </w:rPr>
              <w:t>8</w:t>
            </w: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0</w:t>
            </w:r>
          </w:p>
        </w:tc>
      </w:tr>
    </w:tbl>
    <w:p w:rsidR="00C01834" w:rsidRPr="004C54B8" w:rsidRDefault="00C01834" w:rsidP="004C54B8">
      <w:pPr>
        <w:pStyle w:val="Nagwek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4C54B8" w:rsidTr="00725CC7">
        <w:trPr>
          <w:trHeight w:val="382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2F3EE6" w:rsidRDefault="00DE3C0E" w:rsidP="004C54B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2F3EE6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3. </w:t>
            </w:r>
            <w:r w:rsidR="00C92ECE" w:rsidRPr="002F3EE6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Cele </w:t>
            </w:r>
            <w:r w:rsidR="00BB23E6" w:rsidRPr="002F3EE6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kształcenia</w:t>
            </w:r>
          </w:p>
        </w:tc>
      </w:tr>
      <w:tr w:rsidR="00E21FC1" w:rsidRPr="004C54B8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744C03" w:rsidRDefault="00E21FC1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44C03" w:rsidRDefault="00E21FC1" w:rsidP="00744C03">
            <w:pPr>
              <w:pStyle w:val="Bezodstpw"/>
            </w:pPr>
            <w:r w:rsidRPr="00744C03">
              <w:t xml:space="preserve">Omówienie zasad zdrowego żywienia; </w:t>
            </w:r>
          </w:p>
        </w:tc>
      </w:tr>
      <w:tr w:rsidR="00E21FC1" w:rsidRPr="004C54B8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744C03" w:rsidRDefault="00E21FC1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44C03" w:rsidRDefault="00E21FC1" w:rsidP="00744C03">
            <w:pPr>
              <w:pStyle w:val="Bezodstpw"/>
            </w:pPr>
            <w:r w:rsidRPr="00744C03">
              <w:t>Omówienie wpływu diety na rozwój nowotworów złośliwych;</w:t>
            </w:r>
          </w:p>
        </w:tc>
      </w:tr>
      <w:tr w:rsidR="00E21FC1" w:rsidRPr="004C54B8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44C03" w:rsidRDefault="00E21FC1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44C03" w:rsidRDefault="00E21FC1" w:rsidP="00744C03">
            <w:pPr>
              <w:pStyle w:val="Bezodstpw"/>
            </w:pPr>
            <w:r w:rsidRPr="00744C03">
              <w:t>Omówienie znaczenia żywienia w trakcie leczenia chorób nowotworowych;</w:t>
            </w:r>
          </w:p>
        </w:tc>
      </w:tr>
      <w:tr w:rsidR="00E21FC1" w:rsidRPr="004C54B8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44C03" w:rsidRDefault="00E21FC1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44C03" w:rsidRDefault="00E21FC1" w:rsidP="00744C03">
            <w:pPr>
              <w:pStyle w:val="Bezodstpw"/>
            </w:pPr>
            <w:r w:rsidRPr="00744C03">
              <w:t xml:space="preserve">Omówienie ogólnych zaleceń żywieniowych w trakcie choroby nowotworowej. Omówienie problemu niedożywienia </w:t>
            </w:r>
            <w:r w:rsidR="00744C03">
              <w:t xml:space="preserve">                         </w:t>
            </w:r>
            <w:r w:rsidRPr="00744C03">
              <w:t>w chorobie nowotworowej;</w:t>
            </w:r>
          </w:p>
        </w:tc>
      </w:tr>
      <w:tr w:rsidR="00E21FC1" w:rsidRPr="004C54B8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44C03" w:rsidRDefault="00E21FC1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44C03">
              <w:rPr>
                <w:rFonts w:asciiTheme="minorHAnsi" w:hAnsiTheme="minorHAnsi" w:cstheme="minorHAnsi"/>
                <w:color w:val="auto"/>
                <w:szCs w:val="18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44C03" w:rsidRDefault="00E21FC1" w:rsidP="00744C03">
            <w:pPr>
              <w:pStyle w:val="Bezodstpw"/>
            </w:pPr>
            <w:r w:rsidRPr="00744C03">
              <w:t>Omówienie żywienia w trakcie terapii onkologicznej. Preparaty ONS, leczenie żywieniowe, dieta łatwostrawna. Omówienie zasad żywienia po wyleczeniu;</w:t>
            </w:r>
          </w:p>
        </w:tc>
      </w:tr>
    </w:tbl>
    <w:p w:rsidR="00C01834" w:rsidRPr="004C54B8" w:rsidRDefault="00C01834" w:rsidP="004C54B8">
      <w:pPr>
        <w:pStyle w:val="Nagwek1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4C54B8" w:rsidTr="00725CC7">
        <w:trPr>
          <w:trHeight w:val="552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2F3EE6" w:rsidRDefault="00DE3C0E" w:rsidP="004C54B8">
            <w:pPr>
              <w:pStyle w:val="Nagwek1"/>
              <w:numPr>
                <w:ilvl w:val="0"/>
                <w:numId w:val="1"/>
              </w:numPr>
              <w:spacing w:after="0"/>
              <w:ind w:left="0"/>
              <w:jc w:val="left"/>
              <w:outlineLvl w:val="0"/>
              <w:rPr>
                <w:rFonts w:asciiTheme="minorHAnsi" w:hAnsiTheme="minorHAnsi" w:cstheme="minorHAnsi"/>
                <w:smallCaps/>
                <w:color w:val="auto"/>
                <w:szCs w:val="24"/>
              </w:rPr>
            </w:pPr>
            <w:r w:rsidRPr="002F3EE6">
              <w:rPr>
                <w:rFonts w:asciiTheme="minorHAnsi" w:hAnsiTheme="minorHAnsi" w:cstheme="minorHAnsi"/>
                <w:smallCaps/>
                <w:color w:val="auto"/>
                <w:szCs w:val="24"/>
              </w:rPr>
              <w:t xml:space="preserve">4. </w:t>
            </w:r>
            <w:r w:rsidR="00CA3ACF" w:rsidRPr="002F3EE6">
              <w:rPr>
                <w:rFonts w:asciiTheme="minorHAnsi" w:hAnsiTheme="minorHAnsi" w:cstheme="minorHAnsi"/>
                <w:smallCaps/>
                <w:color w:val="auto"/>
                <w:szCs w:val="24"/>
              </w:rPr>
              <w:t xml:space="preserve">Standard kształcenia – Szczegółowe efekty uczenia się </w:t>
            </w:r>
          </w:p>
        </w:tc>
      </w:tr>
      <w:tr w:rsidR="00C01834" w:rsidRPr="004C54B8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2F3EE6" w:rsidRDefault="00C01834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F3EE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Symbol</w:t>
            </w:r>
          </w:p>
          <w:p w:rsidR="00C01834" w:rsidRPr="002F3EE6" w:rsidRDefault="00C01834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F3EE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 numer efektu uczenia się</w:t>
            </w:r>
          </w:p>
          <w:p w:rsidR="00C01834" w:rsidRPr="004C54B8" w:rsidRDefault="00C01834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3EE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zgodnie ze standardami uczenia się</w:t>
            </w:r>
            <w:r w:rsidRPr="004C54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C54B8" w:rsidRDefault="00C01834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w zakresie</w:t>
            </w:r>
            <w:r w:rsidR="001B4491" w:rsidRPr="004C54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B4491" w:rsidRPr="00DE3C0E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(zgodnie z załącznikiem do Rozporządzenia Ministra </w:t>
            </w:r>
            <w:proofErr w:type="spellStart"/>
            <w:r w:rsidR="001B4491" w:rsidRPr="00DE3C0E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NiSW</w:t>
            </w:r>
            <w:proofErr w:type="spellEnd"/>
            <w:r w:rsidR="001B4491" w:rsidRPr="00DE3C0E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 xml:space="preserve">  z </w:t>
            </w:r>
            <w:r w:rsidR="00D31854" w:rsidRPr="00DE3C0E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29 wrześni</w:t>
            </w:r>
            <w:r w:rsidR="001B4491" w:rsidRPr="00DE3C0E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a 2</w:t>
            </w:r>
            <w:r w:rsidR="00D31854" w:rsidRPr="00DE3C0E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023</w:t>
            </w:r>
            <w:r w:rsidR="001B4491" w:rsidRPr="00DE3C0E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C01834" w:rsidRPr="004C54B8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725CC7" w:rsidRDefault="00C01834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 – Absolwent</w:t>
            </w:r>
            <w:r w:rsidR="00B8221A"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zna i rozumie:</w:t>
            </w:r>
          </w:p>
        </w:tc>
      </w:tr>
      <w:tr w:rsidR="00E21FC1" w:rsidRPr="004C54B8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04D89" w:rsidRDefault="004C54B8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E.W9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04D89" w:rsidRDefault="004C54B8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szCs w:val="18"/>
              </w:rPr>
              <w:t xml:space="preserve">zasady leczenia żywieniowego i </w:t>
            </w:r>
            <w:proofErr w:type="spellStart"/>
            <w:r w:rsidRPr="00704D89">
              <w:rPr>
                <w:rFonts w:asciiTheme="minorHAnsi" w:hAnsiTheme="minorHAnsi" w:cstheme="minorHAnsi"/>
                <w:szCs w:val="18"/>
              </w:rPr>
              <w:t>płynoterapii</w:t>
            </w:r>
            <w:proofErr w:type="spellEnd"/>
            <w:r w:rsidRPr="00704D89">
              <w:rPr>
                <w:rFonts w:asciiTheme="minorHAnsi" w:hAnsiTheme="minorHAnsi" w:cstheme="minorHAnsi"/>
                <w:szCs w:val="18"/>
              </w:rPr>
              <w:t xml:space="preserve"> w różnych stanach chorobowych;</w:t>
            </w:r>
          </w:p>
        </w:tc>
      </w:tr>
      <w:tr w:rsidR="004C54B8" w:rsidRPr="004C54B8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C54B8" w:rsidRPr="00704D89" w:rsidRDefault="004C54B8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E.W24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4C54B8" w:rsidRPr="00704D89" w:rsidRDefault="004C54B8" w:rsidP="00AE5A5A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szCs w:val="18"/>
              </w:rPr>
              <w:t>zagadnienia z zakresu onkologii, w tym: pkt. 6 - rol</w:t>
            </w:r>
            <w:r w:rsidR="00AE5A5A" w:rsidRPr="00704D89">
              <w:rPr>
                <w:rFonts w:asciiTheme="minorHAnsi" w:hAnsiTheme="minorHAnsi" w:cstheme="minorHAnsi"/>
                <w:szCs w:val="18"/>
              </w:rPr>
              <w:t>a</w:t>
            </w:r>
            <w:r w:rsidRPr="00704D89">
              <w:rPr>
                <w:rFonts w:asciiTheme="minorHAnsi" w:hAnsiTheme="minorHAnsi" w:cstheme="minorHAnsi"/>
                <w:szCs w:val="18"/>
              </w:rPr>
              <w:t xml:space="preserve"> leczenia wspomagającego, w tym żywieniowego;</w:t>
            </w:r>
          </w:p>
        </w:tc>
      </w:tr>
      <w:tr w:rsidR="004C54B8" w:rsidRPr="004C54B8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C54B8" w:rsidRPr="00704D89" w:rsidRDefault="004C54B8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G.W21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4C54B8" w:rsidRPr="00704D89" w:rsidRDefault="004C54B8" w:rsidP="002D0D6A">
            <w:pPr>
              <w:pStyle w:val="Bezodstpw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szCs w:val="18"/>
              </w:rPr>
              <w:t>epidemiologię chorób nowotworowych, a w szczególności ich uwarunkowania żywieniowe, środowiskowe i inne związane ze stylem życia wpływające na ryzyko onkologiczne;</w:t>
            </w:r>
          </w:p>
        </w:tc>
      </w:tr>
      <w:tr w:rsidR="00C01834" w:rsidRPr="004C54B8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725CC7" w:rsidRDefault="00C01834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 – Absolwent</w:t>
            </w:r>
            <w:r w:rsidR="00B8221A"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potrafi:</w:t>
            </w:r>
          </w:p>
        </w:tc>
      </w:tr>
      <w:tr w:rsidR="00E21FC1" w:rsidRPr="004C54B8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04D89" w:rsidRDefault="004C54B8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B.U8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04D89" w:rsidRDefault="004C54B8" w:rsidP="002D0D6A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704D89">
              <w:rPr>
                <w:rFonts w:asciiTheme="minorHAnsi" w:hAnsiTheme="minorHAnsi" w:cstheme="minorHAnsi"/>
                <w:szCs w:val="18"/>
              </w:rPr>
              <w:t>korzystać z baz danych, w tym internetowych, i wyszukiwać potrzebne informacje za pomocą dostępnych narzędzi;</w:t>
            </w:r>
          </w:p>
        </w:tc>
      </w:tr>
    </w:tbl>
    <w:p w:rsidR="00C01834" w:rsidRPr="00E851E9" w:rsidRDefault="00B8221A" w:rsidP="004C54B8">
      <w:pPr>
        <w:spacing w:after="0" w:line="240" w:lineRule="auto"/>
        <w:ind w:left="0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E851E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*W załącznikach do Rozporządzenia Ministra </w:t>
      </w:r>
      <w:proofErr w:type="spellStart"/>
      <w:r w:rsidRPr="00E851E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NiSW</w:t>
      </w:r>
      <w:proofErr w:type="spellEnd"/>
      <w:r w:rsidRPr="00E851E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z 2</w:t>
      </w:r>
      <w:r w:rsidR="002D0492" w:rsidRPr="00E851E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9</w:t>
      </w:r>
      <w:r w:rsidRPr="00E851E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</w:t>
      </w:r>
      <w:r w:rsidR="002D0492" w:rsidRPr="00E851E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wrześni</w:t>
      </w:r>
      <w:r w:rsidRPr="00E851E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a 20</w:t>
      </w:r>
      <w:r w:rsidR="002D0492" w:rsidRPr="00E851E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23 </w:t>
      </w:r>
      <w:r w:rsidRPr="00E851E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wspomina się o „absolwencie”, a nie studencie</w:t>
      </w:r>
    </w:p>
    <w:p w:rsidR="00B8221A" w:rsidRPr="004C54B8" w:rsidRDefault="00B8221A" w:rsidP="004C54B8">
      <w:pPr>
        <w:spacing w:after="0" w:line="240" w:lineRule="auto"/>
        <w:ind w:left="0" w:firstLine="0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4C54B8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2F3EE6" w:rsidRDefault="00DE3C0E" w:rsidP="004C54B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F3EE6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5. </w:t>
            </w:r>
            <w:r w:rsidR="00CA3ACF" w:rsidRPr="002F3EE6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Pozostałe efekty uczenia się</w:t>
            </w:r>
            <w:r w:rsidR="00CA3ACF" w:rsidRPr="002F3EE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01834" w:rsidRPr="004C54B8" w:rsidTr="002F3EE6">
        <w:trPr>
          <w:trHeight w:val="572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725CC7" w:rsidRDefault="00C01834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4C54B8" w:rsidRDefault="001B449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4C54B8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</w:rPr>
              <w:t>(pole nieobowiązkowe)</w:t>
            </w:r>
          </w:p>
          <w:p w:rsidR="00C01834" w:rsidRPr="00725CC7" w:rsidRDefault="00C01834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w zakresie</w:t>
            </w:r>
          </w:p>
        </w:tc>
      </w:tr>
      <w:tr w:rsidR="00C01834" w:rsidRPr="004C54B8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725CC7" w:rsidRDefault="00C01834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 – Absolwent zna i rozumie:</w:t>
            </w:r>
          </w:p>
        </w:tc>
      </w:tr>
      <w:tr w:rsidR="00C01834" w:rsidRPr="004C54B8" w:rsidTr="002F3EE6">
        <w:trPr>
          <w:trHeight w:val="294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C54B8" w:rsidRDefault="00C01834" w:rsidP="004C54B8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725CC7" w:rsidRDefault="00C01834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01834" w:rsidRPr="004C54B8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725CC7" w:rsidRDefault="00C01834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 – Absolwent potrafi:</w:t>
            </w:r>
          </w:p>
        </w:tc>
      </w:tr>
      <w:tr w:rsidR="00C01834" w:rsidRPr="004C54B8" w:rsidTr="002F3EE6">
        <w:trPr>
          <w:trHeight w:val="294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4C54B8" w:rsidRDefault="00C01834" w:rsidP="004C54B8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725CC7" w:rsidRDefault="00C01834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01834" w:rsidRPr="004C54B8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725CC7" w:rsidRDefault="00C01834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 – Absolwent jest gotów do:</w:t>
            </w:r>
          </w:p>
        </w:tc>
      </w:tr>
      <w:tr w:rsidR="00E21FC1" w:rsidRPr="004C54B8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704D89" w:rsidRDefault="00E21FC1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04D89" w:rsidRDefault="00E21FC1" w:rsidP="00704D89">
            <w:pPr>
              <w:pStyle w:val="Bezodstpw"/>
              <w:rPr>
                <w:color w:val="auto"/>
              </w:rPr>
            </w:pPr>
            <w:r w:rsidRPr="00704D89">
              <w:t xml:space="preserve">kontynuacji nauki  przez całe życie zawodowe w celu stałego uaktualnienia wiedzy i umiejętności zawodowych </w:t>
            </w:r>
            <w:r w:rsidR="00704D89">
              <w:t xml:space="preserve">                      </w:t>
            </w:r>
            <w:r w:rsidRPr="00704D89">
              <w:t>w oparciu min. o interpretację wyników badań naukowych z danej dziedziny specjalistycznej;</w:t>
            </w:r>
          </w:p>
        </w:tc>
      </w:tr>
      <w:tr w:rsidR="00E21FC1" w:rsidRPr="004C54B8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704D89" w:rsidRDefault="00E21FC1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04D89" w:rsidRDefault="00E21FC1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szCs w:val="18"/>
              </w:rPr>
              <w:t>współpracy  z innymi przedstawicielami zawodów medycznych i pracownikami administracji ochrony zdrowia w celu prowadzenia prawidłowego  żywienia dietetycznego chorych na nowotwory.</w:t>
            </w:r>
          </w:p>
        </w:tc>
      </w:tr>
    </w:tbl>
    <w:p w:rsidR="00C01834" w:rsidRPr="004C54B8" w:rsidRDefault="00C01834" w:rsidP="004C54B8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01834" w:rsidRPr="004C54B8" w:rsidRDefault="00C01834" w:rsidP="004C54B8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2453B1" w:rsidRPr="004C54B8" w:rsidRDefault="002453B1" w:rsidP="004C54B8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4C54B8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2F3EE6" w:rsidRDefault="00DE3C0E" w:rsidP="004C54B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0" w:name="_Hlk33527891"/>
            <w:r w:rsidRPr="002F3EE6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6. </w:t>
            </w:r>
            <w:r w:rsidR="00CA3ACF" w:rsidRPr="002F3EE6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Zajęcia</w:t>
            </w:r>
          </w:p>
        </w:tc>
      </w:tr>
      <w:tr w:rsidR="00A3096F" w:rsidRPr="004C54B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725CC7" w:rsidRDefault="00A3096F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725CC7" w:rsidRDefault="00A3096F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725CC7" w:rsidRDefault="00A3096F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uczenia się</w:t>
            </w:r>
          </w:p>
        </w:tc>
      </w:tr>
      <w:tr w:rsidR="00E21FC1" w:rsidRPr="004C54B8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704D89" w:rsidRDefault="00E21FC1" w:rsidP="004C54B8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Seminaria e-learning</w:t>
            </w:r>
          </w:p>
          <w:p w:rsidR="00E21FC1" w:rsidRPr="00704D89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04D89" w:rsidRDefault="00E21FC1" w:rsidP="004C54B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Zasady zdrowego żywienia;</w:t>
            </w:r>
          </w:p>
          <w:p w:rsidR="00E21FC1" w:rsidRPr="00704D89" w:rsidRDefault="00E21FC1" w:rsidP="004C54B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Wpływu diety na rozwój nowotworów złośliwych;</w:t>
            </w:r>
          </w:p>
          <w:p w:rsidR="00E21FC1" w:rsidRPr="00704D89" w:rsidRDefault="00E21FC1" w:rsidP="004C54B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Znaczenia żywienia w trakcie leczenia chorób nowotworowych;</w:t>
            </w:r>
          </w:p>
          <w:p w:rsidR="00E21FC1" w:rsidRPr="00704D89" w:rsidRDefault="00E21FC1" w:rsidP="004C54B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Zalecenia żywieniowe  w trakcie choroby nowotworowej. Problem niedożywienia w chorobie nowotworowej;</w:t>
            </w:r>
          </w:p>
          <w:p w:rsidR="00E21FC1" w:rsidRPr="00704D89" w:rsidRDefault="00E21FC1" w:rsidP="004C54B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Żywienie w trakcie terapii onkologicznej;</w:t>
            </w:r>
          </w:p>
          <w:p w:rsidR="00E21FC1" w:rsidRPr="00704D89" w:rsidRDefault="00E21FC1" w:rsidP="004C54B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Preparaty IND, leczenie żywieniowe, dieta łatwostrawna;</w:t>
            </w:r>
          </w:p>
          <w:p w:rsidR="00E21FC1" w:rsidRPr="00704D89" w:rsidRDefault="00E21FC1" w:rsidP="004C54B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color w:val="auto"/>
                <w:szCs w:val="18"/>
              </w:rPr>
              <w:t>Zasady żywienia po wyleczeniu;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704D89" w:rsidRDefault="004C54B8" w:rsidP="004C54B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04D89">
              <w:rPr>
                <w:rFonts w:asciiTheme="minorHAnsi" w:hAnsiTheme="minorHAnsi" w:cstheme="minorHAnsi"/>
                <w:szCs w:val="18"/>
              </w:rPr>
              <w:t>E.W9</w:t>
            </w:r>
          </w:p>
          <w:p w:rsidR="004C54B8" w:rsidRPr="00704D89" w:rsidRDefault="004C54B8" w:rsidP="004C54B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04D89">
              <w:rPr>
                <w:rFonts w:asciiTheme="minorHAnsi" w:hAnsiTheme="minorHAnsi" w:cstheme="minorHAnsi"/>
                <w:szCs w:val="18"/>
              </w:rPr>
              <w:t>E.W24</w:t>
            </w:r>
          </w:p>
          <w:p w:rsidR="004C54B8" w:rsidRPr="00704D89" w:rsidRDefault="004C54B8" w:rsidP="004C54B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04D89">
              <w:rPr>
                <w:rFonts w:asciiTheme="minorHAnsi" w:hAnsiTheme="minorHAnsi" w:cstheme="minorHAnsi"/>
                <w:szCs w:val="18"/>
              </w:rPr>
              <w:t>G.W21</w:t>
            </w:r>
          </w:p>
          <w:p w:rsidR="004C54B8" w:rsidRPr="00704D89" w:rsidRDefault="004C54B8" w:rsidP="004C54B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04D89">
              <w:rPr>
                <w:rFonts w:asciiTheme="minorHAnsi" w:hAnsiTheme="minorHAnsi" w:cstheme="minorHAnsi"/>
                <w:szCs w:val="18"/>
              </w:rPr>
              <w:t>B.U8</w:t>
            </w:r>
          </w:p>
          <w:p w:rsidR="004C54B8" w:rsidRPr="00704D89" w:rsidRDefault="004C54B8" w:rsidP="004C54B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04D89">
              <w:rPr>
                <w:rFonts w:asciiTheme="minorHAnsi" w:hAnsiTheme="minorHAnsi" w:cstheme="minorHAnsi"/>
                <w:szCs w:val="18"/>
              </w:rPr>
              <w:t>K1</w:t>
            </w:r>
          </w:p>
          <w:p w:rsidR="004C54B8" w:rsidRPr="00704D89" w:rsidRDefault="004C54B8" w:rsidP="004C54B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704D89">
              <w:rPr>
                <w:rFonts w:asciiTheme="minorHAnsi" w:hAnsiTheme="minorHAnsi" w:cstheme="minorHAnsi"/>
                <w:szCs w:val="18"/>
              </w:rPr>
              <w:t>K2</w:t>
            </w:r>
          </w:p>
        </w:tc>
      </w:tr>
      <w:tr w:rsidR="00014630" w:rsidRPr="004C54B8" w:rsidTr="009E3ED7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725CC7" w:rsidRDefault="00014630" w:rsidP="004C54B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auto"/>
                <w:sz w:val="20"/>
                <w:szCs w:val="20"/>
              </w:rPr>
            </w:pPr>
            <w:bookmarkStart w:id="1" w:name="_Hlk33528811"/>
            <w:bookmarkEnd w:id="0"/>
            <w:r w:rsidRPr="00725CC7">
              <w:rPr>
                <w:rFonts w:asciiTheme="minorHAnsi" w:hAnsiTheme="minorHAnsi" w:cstheme="minorHAnsi"/>
                <w:b/>
                <w:smallCaps/>
                <w:color w:val="auto"/>
                <w:sz w:val="20"/>
                <w:szCs w:val="20"/>
              </w:rPr>
              <w:t>Literatura</w:t>
            </w:r>
          </w:p>
        </w:tc>
      </w:tr>
      <w:tr w:rsidR="00014630" w:rsidRPr="004C54B8" w:rsidTr="00AD6D59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725CC7" w:rsidRDefault="00014630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Obowiązkowa</w:t>
            </w:r>
          </w:p>
        </w:tc>
      </w:tr>
      <w:bookmarkEnd w:id="1"/>
      <w:tr w:rsidR="00014630" w:rsidRPr="004C54B8" w:rsidTr="00527046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704D89" w:rsidRDefault="009C5A55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04D89">
              <w:rPr>
                <w:rStyle w:val="value"/>
                <w:rFonts w:asciiTheme="minorHAnsi" w:hAnsiTheme="minorHAnsi" w:cstheme="minorHAnsi"/>
                <w:b/>
                <w:color w:val="auto"/>
                <w:szCs w:val="18"/>
              </w:rPr>
              <w:fldChar w:fldCharType="begin"/>
            </w:r>
            <w:r w:rsidR="00E21FC1" w:rsidRPr="00704D89">
              <w:rPr>
                <w:rStyle w:val="value"/>
                <w:rFonts w:asciiTheme="minorHAnsi" w:hAnsiTheme="minorHAnsi" w:cstheme="minorHAnsi"/>
                <w:color w:val="auto"/>
                <w:szCs w:val="18"/>
              </w:rPr>
              <w:instrText xml:space="preserve"> HYPERLINK "https://pzwl.pl/autor/Andrzej-W.-Szawlowski,a,78558258" \o "Andrzej W.  Szawłowski" </w:instrText>
            </w:r>
            <w:r w:rsidRPr="00704D89">
              <w:rPr>
                <w:rStyle w:val="value"/>
                <w:rFonts w:asciiTheme="minorHAnsi" w:hAnsiTheme="minorHAnsi" w:cstheme="minorHAnsi"/>
                <w:b/>
                <w:color w:val="auto"/>
                <w:szCs w:val="18"/>
              </w:rPr>
              <w:fldChar w:fldCharType="separate"/>
            </w:r>
            <w:r w:rsidR="00E21FC1" w:rsidRPr="00704D89">
              <w:rPr>
                <w:rStyle w:val="Hipercze"/>
                <w:rFonts w:asciiTheme="minorHAnsi" w:hAnsiTheme="minorHAnsi" w:cstheme="minorHAnsi"/>
                <w:color w:val="auto"/>
                <w:szCs w:val="18"/>
                <w:u w:val="none"/>
              </w:rPr>
              <w:t xml:space="preserve">Andrzej W. </w:t>
            </w:r>
            <w:proofErr w:type="spellStart"/>
            <w:r w:rsidR="00E21FC1" w:rsidRPr="00704D89">
              <w:rPr>
                <w:rStyle w:val="Hipercze"/>
                <w:rFonts w:asciiTheme="minorHAnsi" w:hAnsiTheme="minorHAnsi" w:cstheme="minorHAnsi"/>
                <w:color w:val="auto"/>
                <w:szCs w:val="18"/>
                <w:u w:val="none"/>
              </w:rPr>
              <w:t>Szawłowski</w:t>
            </w:r>
            <w:proofErr w:type="spellEnd"/>
            <w:r w:rsidRPr="00704D89">
              <w:rPr>
                <w:rStyle w:val="value"/>
                <w:rFonts w:asciiTheme="minorHAnsi" w:hAnsiTheme="minorHAnsi" w:cstheme="minorHAnsi"/>
                <w:b/>
                <w:color w:val="auto"/>
                <w:szCs w:val="18"/>
              </w:rPr>
              <w:fldChar w:fldCharType="end"/>
            </w:r>
            <w:r w:rsidR="00E21FC1" w:rsidRPr="00704D89">
              <w:rPr>
                <w:rStyle w:val="value"/>
                <w:rFonts w:asciiTheme="minorHAnsi" w:hAnsiTheme="minorHAnsi" w:cstheme="minorHAnsi"/>
                <w:color w:val="auto"/>
                <w:szCs w:val="18"/>
              </w:rPr>
              <w:t xml:space="preserve">, </w:t>
            </w:r>
            <w:hyperlink r:id="rId9" w:tooltip="Joanna Gromadzka-Ostrowska" w:history="1">
              <w:r w:rsidR="00E21FC1" w:rsidRPr="00704D89">
                <w:rPr>
                  <w:rStyle w:val="Hipercze"/>
                  <w:rFonts w:asciiTheme="minorHAnsi" w:hAnsiTheme="minorHAnsi" w:cstheme="minorHAnsi"/>
                  <w:color w:val="auto"/>
                  <w:szCs w:val="18"/>
                  <w:u w:val="none"/>
                </w:rPr>
                <w:t>Joanna Gromadzka-Ostrowska</w:t>
              </w:r>
            </w:hyperlink>
            <w:r w:rsidR="00E21FC1" w:rsidRPr="00704D89">
              <w:rPr>
                <w:rStyle w:val="value"/>
                <w:rFonts w:asciiTheme="minorHAnsi" w:hAnsiTheme="minorHAnsi" w:cstheme="minorHAnsi"/>
                <w:color w:val="auto"/>
                <w:szCs w:val="18"/>
              </w:rPr>
              <w:t xml:space="preserve">, </w:t>
            </w:r>
            <w:hyperlink r:id="rId10" w:tooltip="Piotr Paluszkiewicz" w:history="1">
              <w:r w:rsidR="00E21FC1" w:rsidRPr="00704D89">
                <w:rPr>
                  <w:rStyle w:val="Hipercze"/>
                  <w:rFonts w:asciiTheme="minorHAnsi" w:hAnsiTheme="minorHAnsi" w:cstheme="minorHAnsi"/>
                  <w:color w:val="auto"/>
                  <w:szCs w:val="18"/>
                  <w:u w:val="none"/>
                </w:rPr>
                <w:t>Piotr Paluszkiewicz</w:t>
              </w:r>
            </w:hyperlink>
            <w:r w:rsidR="00E21FC1" w:rsidRPr="00704D89">
              <w:rPr>
                <w:rStyle w:val="value"/>
                <w:rFonts w:asciiTheme="minorHAnsi" w:hAnsiTheme="minorHAnsi" w:cstheme="minorHAnsi"/>
                <w:color w:val="auto"/>
                <w:szCs w:val="18"/>
              </w:rPr>
              <w:t xml:space="preserve">, </w:t>
            </w:r>
            <w:hyperlink r:id="rId11" w:tooltip="Maciej Słodkowski" w:history="1">
              <w:r w:rsidR="00E21FC1" w:rsidRPr="00704D89">
                <w:rPr>
                  <w:rStyle w:val="Hipercze"/>
                  <w:rFonts w:asciiTheme="minorHAnsi" w:hAnsiTheme="minorHAnsi" w:cstheme="minorHAnsi"/>
                  <w:color w:val="auto"/>
                  <w:szCs w:val="18"/>
                  <w:u w:val="none"/>
                </w:rPr>
                <w:t>Maciej Słodkowski</w:t>
              </w:r>
            </w:hyperlink>
            <w:r w:rsidR="00E21FC1" w:rsidRPr="00704D89">
              <w:rPr>
                <w:rStyle w:val="value"/>
                <w:rFonts w:asciiTheme="minorHAnsi" w:hAnsiTheme="minorHAnsi" w:cstheme="minorHAnsi"/>
                <w:color w:val="auto"/>
                <w:szCs w:val="18"/>
              </w:rPr>
              <w:t xml:space="preserve">, </w:t>
            </w:r>
            <w:hyperlink r:id="rId12" w:tooltip="Jacek Sobocki" w:history="1">
              <w:r w:rsidR="00E21FC1" w:rsidRPr="00704D89">
                <w:rPr>
                  <w:rStyle w:val="Hipercze"/>
                  <w:rFonts w:asciiTheme="minorHAnsi" w:hAnsiTheme="minorHAnsi" w:cstheme="minorHAnsi"/>
                  <w:color w:val="auto"/>
                  <w:szCs w:val="18"/>
                  <w:u w:val="none"/>
                </w:rPr>
                <w:t>Jacek Sobocki</w:t>
              </w:r>
            </w:hyperlink>
            <w:r w:rsidR="00E21FC1" w:rsidRPr="00704D89">
              <w:rPr>
                <w:rStyle w:val="value"/>
                <w:rFonts w:asciiTheme="minorHAnsi" w:hAnsiTheme="minorHAnsi" w:cstheme="minorHAnsi"/>
                <w:color w:val="auto"/>
                <w:szCs w:val="18"/>
              </w:rPr>
              <w:t xml:space="preserve">  </w:t>
            </w:r>
            <w:r w:rsidR="00E21FC1" w:rsidRPr="00704D89">
              <w:rPr>
                <w:rStyle w:val="name"/>
                <w:rFonts w:asciiTheme="minorHAnsi" w:hAnsiTheme="minorHAnsi" w:cstheme="minorHAnsi"/>
                <w:color w:val="auto"/>
                <w:szCs w:val="18"/>
              </w:rPr>
              <w:t>Żywienie w chorobach nowotworowych, PZWL, Warszawa 2020.</w:t>
            </w:r>
          </w:p>
        </w:tc>
      </w:tr>
      <w:tr w:rsidR="00014630" w:rsidRPr="004C54B8" w:rsidTr="00014630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725CC7" w:rsidRDefault="00014630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</w:tr>
      <w:tr w:rsidR="00014630" w:rsidRPr="004C54B8" w:rsidTr="003524C9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725CC7" w:rsidRDefault="00E21FC1" w:rsidP="004C54B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25CC7">
              <w:rPr>
                <w:rFonts w:asciiTheme="minorHAnsi" w:hAnsiTheme="minorHAnsi" w:cstheme="minorHAnsi"/>
                <w:szCs w:val="18"/>
              </w:rPr>
              <w:lastRenderedPageBreak/>
              <w:t>Wieczorek-Chełmińska Z., Żywienie w chorobach nowotworowych PZWL, Warszawa, 2006.</w:t>
            </w:r>
          </w:p>
        </w:tc>
      </w:tr>
    </w:tbl>
    <w:p w:rsidR="00C01834" w:rsidRPr="004C54B8" w:rsidRDefault="00C01834" w:rsidP="004C54B8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4C54B8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2F3EE6" w:rsidRDefault="00725CC7" w:rsidP="004C54B8">
            <w:pPr>
              <w:pStyle w:val="Nagwek1"/>
              <w:numPr>
                <w:ilvl w:val="0"/>
                <w:numId w:val="1"/>
              </w:numPr>
              <w:spacing w:after="0"/>
              <w:ind w:left="0"/>
              <w:jc w:val="left"/>
              <w:outlineLvl w:val="0"/>
              <w:rPr>
                <w:rFonts w:asciiTheme="minorHAnsi" w:hAnsiTheme="minorHAnsi" w:cstheme="minorHAnsi"/>
                <w:smallCaps/>
                <w:color w:val="auto"/>
                <w:sz w:val="20"/>
                <w:szCs w:val="20"/>
              </w:rPr>
            </w:pPr>
            <w:r w:rsidRPr="002F3EE6">
              <w:rPr>
                <w:rFonts w:asciiTheme="minorHAnsi" w:hAnsiTheme="minorHAnsi" w:cstheme="minorHAnsi"/>
                <w:smallCaps/>
                <w:color w:val="auto"/>
                <w:sz w:val="20"/>
                <w:szCs w:val="20"/>
              </w:rPr>
              <w:t xml:space="preserve">      </w:t>
            </w:r>
            <w:r w:rsidR="00DE3C0E" w:rsidRPr="002F3EE6">
              <w:rPr>
                <w:rFonts w:asciiTheme="minorHAnsi" w:hAnsiTheme="minorHAnsi" w:cstheme="minorHAnsi"/>
                <w:smallCaps/>
                <w:color w:val="auto"/>
                <w:sz w:val="20"/>
                <w:szCs w:val="20"/>
              </w:rPr>
              <w:t xml:space="preserve">8. </w:t>
            </w:r>
            <w:r w:rsidR="00CA3ACF" w:rsidRPr="002F3EE6">
              <w:rPr>
                <w:rFonts w:asciiTheme="minorHAnsi" w:hAnsiTheme="minorHAnsi" w:cstheme="minorHAnsi"/>
                <w:smallCaps/>
                <w:color w:val="auto"/>
                <w:sz w:val="20"/>
                <w:szCs w:val="20"/>
              </w:rPr>
              <w:t>Sposoby weryfikacji efektów uczenia się</w:t>
            </w:r>
          </w:p>
        </w:tc>
      </w:tr>
      <w:tr w:rsidR="00A3096F" w:rsidRPr="004C54B8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725CC7" w:rsidRDefault="00A42ACC" w:rsidP="004C54B8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</w:t>
            </w:r>
            <w:r w:rsidR="00A3096F"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725CC7" w:rsidRDefault="00A3096F" w:rsidP="004C54B8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Sposoby weryfikacji efektu </w:t>
            </w:r>
            <w:r w:rsidR="00CA3ACF"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725CC7" w:rsidRDefault="00A3096F" w:rsidP="004C54B8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25CC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zaliczenia</w:t>
            </w:r>
          </w:p>
        </w:tc>
      </w:tr>
      <w:tr w:rsidR="00E21FC1" w:rsidRPr="004C54B8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4C54B8" w:rsidRPr="002F3EE6" w:rsidRDefault="004C54B8" w:rsidP="004C54B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3EE6">
              <w:rPr>
                <w:rFonts w:asciiTheme="minorHAnsi" w:hAnsiTheme="minorHAnsi" w:cstheme="minorHAnsi"/>
                <w:sz w:val="20"/>
                <w:szCs w:val="20"/>
              </w:rPr>
              <w:t>E.W9</w:t>
            </w:r>
          </w:p>
          <w:p w:rsidR="004C54B8" w:rsidRPr="002F3EE6" w:rsidRDefault="004C54B8" w:rsidP="004C54B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3EE6">
              <w:rPr>
                <w:rFonts w:asciiTheme="minorHAnsi" w:hAnsiTheme="minorHAnsi" w:cstheme="minorHAnsi"/>
                <w:sz w:val="20"/>
                <w:szCs w:val="20"/>
              </w:rPr>
              <w:t>E.W24</w:t>
            </w:r>
          </w:p>
          <w:p w:rsidR="004C54B8" w:rsidRPr="002F3EE6" w:rsidRDefault="004C54B8" w:rsidP="004C54B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3EE6">
              <w:rPr>
                <w:rFonts w:asciiTheme="minorHAnsi" w:hAnsiTheme="minorHAnsi" w:cstheme="minorHAnsi"/>
                <w:sz w:val="20"/>
                <w:szCs w:val="20"/>
              </w:rPr>
              <w:t>G.W21</w:t>
            </w:r>
          </w:p>
          <w:p w:rsidR="004C54B8" w:rsidRPr="002F3EE6" w:rsidRDefault="004C54B8" w:rsidP="004C54B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3EE6">
              <w:rPr>
                <w:rFonts w:asciiTheme="minorHAnsi" w:hAnsiTheme="minorHAnsi" w:cstheme="minorHAnsi"/>
                <w:sz w:val="20"/>
                <w:szCs w:val="20"/>
              </w:rPr>
              <w:t>B.U8</w:t>
            </w:r>
          </w:p>
          <w:p w:rsidR="004C54B8" w:rsidRPr="002F3EE6" w:rsidRDefault="004C54B8" w:rsidP="004C54B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3EE6">
              <w:rPr>
                <w:rFonts w:asciiTheme="minorHAnsi" w:hAnsiTheme="minorHAnsi" w:cstheme="minorHAnsi"/>
                <w:sz w:val="20"/>
                <w:szCs w:val="20"/>
              </w:rPr>
              <w:t>K1</w:t>
            </w:r>
          </w:p>
          <w:p w:rsidR="00E21FC1" w:rsidRPr="00AE5A5A" w:rsidRDefault="004C54B8" w:rsidP="004C54B8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3EE6">
              <w:rPr>
                <w:rFonts w:asciiTheme="minorHAnsi" w:hAnsiTheme="minorHAnsi" w:cstheme="minorHAnsi"/>
                <w:sz w:val="20"/>
                <w:szCs w:val="20"/>
              </w:rPr>
              <w:t>K2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E5A5A" w:rsidRDefault="00E21FC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5A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E5A5A" w:rsidRDefault="00E21FC1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5A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Próg zaliczeniowy 60 %</w:t>
            </w:r>
          </w:p>
        </w:tc>
      </w:tr>
    </w:tbl>
    <w:p w:rsidR="00C01834" w:rsidRPr="004C54B8" w:rsidRDefault="00C01834" w:rsidP="004C54B8">
      <w:pPr>
        <w:spacing w:after="0" w:line="240" w:lineRule="auto"/>
        <w:ind w:left="0" w:hanging="11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4C54B8" w:rsidTr="00725CC7">
        <w:trPr>
          <w:trHeight w:val="423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2F3EE6" w:rsidRDefault="00E55362" w:rsidP="00DE3C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2F3EE6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Informacje dodatkowe </w:t>
            </w:r>
          </w:p>
        </w:tc>
      </w:tr>
      <w:tr w:rsidR="00014630" w:rsidRPr="004C54B8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704D89" w:rsidRDefault="00E21FC1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Kolokwium końcowe składa się z 10 pytań jednokrotnego wyboru. Do uzyskania zaliczenia niezbędne jest zapoznanie się ze wszystkim materiałami zamieszczonymi na platformie e-learning.wum.edu.pl i uzyskanie co najmniej 60% punktów z kolokwium. Kolokwium końcowe w formie </w:t>
            </w:r>
            <w:proofErr w:type="spellStart"/>
            <w:r w:rsidRPr="00704D89">
              <w:rPr>
                <w:rFonts w:asciiTheme="minorHAnsi" w:hAnsiTheme="minorHAnsi" w:cstheme="minorHAnsi"/>
                <w:bCs/>
                <w:color w:val="auto"/>
                <w:szCs w:val="18"/>
              </w:rPr>
              <w:t>on-line</w:t>
            </w:r>
            <w:proofErr w:type="spellEnd"/>
            <w:r w:rsidRPr="00704D89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odbędzie się przed sesją (informacje o  terminie o godzinie kolokwium zostaną podane w październiku 202</w:t>
            </w:r>
            <w:r w:rsidR="00D976AA" w:rsidRPr="00704D89">
              <w:rPr>
                <w:rFonts w:asciiTheme="minorHAnsi" w:hAnsiTheme="minorHAnsi" w:cstheme="minorHAnsi"/>
                <w:bCs/>
                <w:color w:val="auto"/>
                <w:szCs w:val="18"/>
              </w:rPr>
              <w:t>5</w:t>
            </w:r>
            <w:r w:rsidRPr="00704D89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w semestrze zimowym i w marcu 202</w:t>
            </w:r>
            <w:r w:rsidR="00D976AA" w:rsidRPr="00704D89">
              <w:rPr>
                <w:rFonts w:asciiTheme="minorHAnsi" w:hAnsiTheme="minorHAnsi" w:cstheme="minorHAnsi"/>
                <w:bCs/>
                <w:color w:val="auto"/>
                <w:szCs w:val="18"/>
              </w:rPr>
              <w:t>6</w:t>
            </w:r>
            <w:r w:rsidRPr="00704D89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dla uczestników w semestrze letnim).</w:t>
            </w:r>
          </w:p>
          <w:p w:rsidR="00E21FC1" w:rsidRPr="00704D89" w:rsidRDefault="00E21FC1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</w:p>
          <w:p w:rsidR="00E21FC1" w:rsidRPr="00704D89" w:rsidRDefault="00E21FC1" w:rsidP="004C54B8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704D89">
              <w:rPr>
                <w:rFonts w:asciiTheme="minorHAnsi" w:hAnsiTheme="minorHAnsi" w:cstheme="minorHAnsi"/>
                <w:bCs/>
                <w:color w:val="auto"/>
                <w:szCs w:val="18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E21FC1" w:rsidRPr="004C54B8" w:rsidRDefault="009C5A55" w:rsidP="004C54B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hyperlink r:id="rId13" w:history="1">
              <w:r w:rsidR="00E21FC1" w:rsidRPr="00704D89">
                <w:rPr>
                  <w:rStyle w:val="Hipercze"/>
                  <w:rFonts w:asciiTheme="minorHAnsi" w:hAnsiTheme="minorHAnsi" w:cstheme="minorHAnsi"/>
                  <w:bCs/>
                  <w:color w:val="auto"/>
                  <w:szCs w:val="18"/>
                  <w:u w:val="none"/>
                </w:rPr>
                <w:t>http://sknbkn.wum.edu.pl/</w:t>
              </w:r>
            </w:hyperlink>
          </w:p>
        </w:tc>
      </w:tr>
    </w:tbl>
    <w:p w:rsidR="00F016D9" w:rsidRPr="00704D89" w:rsidRDefault="009C5A55" w:rsidP="004C54B8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noProof/>
          <w:color w:val="auto"/>
          <w:sz w:val="16"/>
          <w:szCs w:val="16"/>
        </w:rPr>
        <w:pict>
          <v:shape id="Pole tekstowe 1" o:spid="_x0000_s2050" type="#_x0000_t202" style="position:absolute;margin-left:-5.15pt;margin-top:288.55pt;width:517.5pt;height:43.2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">
            <v:textbox>
              <w:txbxContent>
                <w:p w:rsidR="00C174A8" w:rsidRPr="00AE5A5A" w:rsidRDefault="00C174A8" w:rsidP="00C174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E5A5A">
                    <w:rPr>
                      <w:rFonts w:ascii="Times New Roman" w:hAnsi="Times New Roman" w:cs="Times New Roman"/>
                      <w:b/>
                      <w:bCs/>
                    </w:rPr>
                    <w:t>UWAGA</w:t>
                  </w:r>
                </w:p>
                <w:p w:rsidR="003A2874" w:rsidRPr="00AE5A5A" w:rsidRDefault="00C174A8" w:rsidP="00C174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5A5A">
                    <w:rPr>
                      <w:rFonts w:ascii="Times New Roman" w:hAnsi="Times New Roman" w:cs="Times New Roman"/>
                    </w:rPr>
                    <w:t xml:space="preserve">Końcowe 10 minut ostatnich zajęć w bloku/semestrze/roku należy przeznaczyć na wypełnienie przez studentów </w:t>
                  </w:r>
                  <w:r w:rsidRPr="00AE5A5A">
                    <w:rPr>
                      <w:rFonts w:ascii="Times New Roman" w:hAnsi="Times New Roman" w:cs="Times New Roman"/>
                    </w:rP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704D89">
        <w:rPr>
          <w:rFonts w:asciiTheme="minorHAnsi" w:hAnsiTheme="minorHAnsi" w:cstheme="minorHAnsi"/>
          <w:color w:val="auto"/>
          <w:sz w:val="16"/>
          <w:szCs w:val="16"/>
        </w:rPr>
        <w:t xml:space="preserve">Prawa majątkowe, w tym autorskie, do </w:t>
      </w:r>
      <w:proofErr w:type="spellStart"/>
      <w:r w:rsidR="00382A13" w:rsidRPr="00704D89">
        <w:rPr>
          <w:rFonts w:asciiTheme="minorHAnsi" w:hAnsiTheme="minorHAnsi" w:cstheme="minorHAnsi"/>
          <w:color w:val="auto"/>
          <w:sz w:val="16"/>
          <w:szCs w:val="16"/>
        </w:rPr>
        <w:t>sylabusa</w:t>
      </w:r>
      <w:proofErr w:type="spellEnd"/>
      <w:r w:rsidR="00382A13" w:rsidRPr="00704D89">
        <w:rPr>
          <w:rFonts w:asciiTheme="minorHAnsi" w:hAnsiTheme="minorHAnsi" w:cstheme="minorHAnsi"/>
          <w:color w:val="auto"/>
          <w:sz w:val="16"/>
          <w:szCs w:val="16"/>
        </w:rPr>
        <w:t xml:space="preserve"> przysługują WUM. Sylabus może być wykorzystywany dla celów związanych z kształceniem na studiach odbywanych w WUM. Korzystanie z </w:t>
      </w:r>
      <w:proofErr w:type="spellStart"/>
      <w:r w:rsidR="00382A13" w:rsidRPr="00704D89">
        <w:rPr>
          <w:rFonts w:asciiTheme="minorHAnsi" w:hAnsiTheme="minorHAnsi" w:cstheme="minorHAnsi"/>
          <w:color w:val="auto"/>
          <w:sz w:val="16"/>
          <w:szCs w:val="16"/>
        </w:rPr>
        <w:t>sylabusa</w:t>
      </w:r>
      <w:proofErr w:type="spellEnd"/>
      <w:r w:rsidR="00382A13" w:rsidRPr="00704D89">
        <w:rPr>
          <w:rFonts w:asciiTheme="minorHAnsi" w:hAnsiTheme="minorHAnsi" w:cstheme="minorHAnsi"/>
          <w:color w:val="auto"/>
          <w:sz w:val="16"/>
          <w:szCs w:val="16"/>
        </w:rPr>
        <w:t xml:space="preserve"> w innych celach wymaga zgody WUM.</w:t>
      </w:r>
    </w:p>
    <w:sectPr w:rsidR="00F016D9" w:rsidRPr="00704D89" w:rsidSect="008A38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88" w:rsidRDefault="00561988">
      <w:pPr>
        <w:spacing w:after="0" w:line="240" w:lineRule="auto"/>
      </w:pPr>
      <w:r>
        <w:separator/>
      </w:r>
    </w:p>
  </w:endnote>
  <w:endnote w:type="continuationSeparator" w:id="0">
    <w:p w:rsidR="00561988" w:rsidRDefault="0056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9C5A55">
    <w:pPr>
      <w:spacing w:after="0" w:line="259" w:lineRule="auto"/>
      <w:ind w:left="0" w:right="-23" w:firstLine="0"/>
      <w:jc w:val="right"/>
    </w:pPr>
    <w:r w:rsidRPr="009C5A55">
      <w:rPr>
        <w:noProof/>
        <w:sz w:val="22"/>
      </w:rPr>
      <w:pict>
        <v:group id="Group 36256" o:spid="_x0000_s1026" style="position:absolute;left:0;text-align:left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">
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9C5A55">
      <w:fldChar w:fldCharType="begin"/>
    </w:r>
    <w:r w:rsidR="00181CEC">
      <w:instrText xml:space="preserve"> PAGE   \* MERGEFORMAT </w:instrText>
    </w:r>
    <w:r w:rsidRPr="009C5A55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9C5A55">
    <w:pPr>
      <w:spacing w:after="0" w:line="259" w:lineRule="auto"/>
      <w:ind w:left="0" w:right="-23" w:firstLine="0"/>
      <w:jc w:val="right"/>
    </w:pPr>
    <w:r w:rsidRPr="009C5A55">
      <w:rPr>
        <w:noProof/>
        <w:sz w:val="22"/>
      </w:rPr>
      <w:pict>
        <v:group id="Group 36246" o:spid="_x0000_s1030" style="position:absolute;left:0;text-align:left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">
          <v:shape id="Shape 36247" o:spid="_x0000_s1031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9C5A55">
      <w:fldChar w:fldCharType="begin"/>
    </w:r>
    <w:r w:rsidR="00181CEC">
      <w:instrText xml:space="preserve"> PAGE   \* MERGEFORMAT </w:instrText>
    </w:r>
    <w:r w:rsidRPr="009C5A55">
      <w:fldChar w:fldCharType="separate"/>
    </w:r>
    <w:r w:rsidR="00517B86" w:rsidRPr="00517B86">
      <w:rPr>
        <w:noProof/>
        <w:sz w:val="22"/>
      </w:rPr>
      <w:t>4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517B86" w:rsidRPr="00517B86">
        <w:rPr>
          <w:noProof/>
          <w:sz w:val="22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9C5A55">
    <w:pPr>
      <w:spacing w:after="0" w:line="259" w:lineRule="auto"/>
      <w:ind w:left="0" w:right="-23" w:firstLine="0"/>
      <w:jc w:val="right"/>
    </w:pPr>
    <w:r w:rsidRPr="009C5A55">
      <w:rPr>
        <w:noProof/>
        <w:sz w:val="22"/>
      </w:rPr>
      <w:pict>
        <v:group id="Group 36236" o:spid="_x0000_s1028" style="position:absolute;left:0;text-align:left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">
          <v:shape id="Shape 36237" o:spid="_x0000_s1029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" path="m6480049,l,e" filled="f" fillcolor="black" strokecolor="#aaa">
            <v:fill opacity="0"/>
            <v:stroke miterlimit="10" joinstyle="miter"/>
            <v:path o:connecttype="custom" o:connectlocs="64800,0;0,0" o:connectangles="0,0"/>
          </v:shape>
          <w10:wrap type="square" anchorx="page" anchory="page"/>
        </v:group>
      </w:pict>
    </w:r>
    <w:r w:rsidRPr="009C5A55">
      <w:fldChar w:fldCharType="begin"/>
    </w:r>
    <w:r w:rsidR="00181CEC">
      <w:instrText xml:space="preserve"> PAGE   \* MERGEFORMAT </w:instrText>
    </w:r>
    <w:r w:rsidRPr="009C5A55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88" w:rsidRDefault="00561988">
      <w:pPr>
        <w:spacing w:after="0" w:line="240" w:lineRule="auto"/>
      </w:pPr>
      <w:r>
        <w:separator/>
      </w:r>
    </w:p>
  </w:footnote>
  <w:footnote w:type="continuationSeparator" w:id="0">
    <w:p w:rsidR="00561988" w:rsidRDefault="0056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40750"/>
    <w:multiLevelType w:val="hybridMultilevel"/>
    <w:tmpl w:val="5248E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5161"/>
    <w:rsid w:val="000825E9"/>
    <w:rsid w:val="000A61A5"/>
    <w:rsid w:val="000A6944"/>
    <w:rsid w:val="000A7778"/>
    <w:rsid w:val="000C639F"/>
    <w:rsid w:val="000E7357"/>
    <w:rsid w:val="00133592"/>
    <w:rsid w:val="00141A71"/>
    <w:rsid w:val="00160769"/>
    <w:rsid w:val="00181CEC"/>
    <w:rsid w:val="00186644"/>
    <w:rsid w:val="00192772"/>
    <w:rsid w:val="001B4491"/>
    <w:rsid w:val="001C470B"/>
    <w:rsid w:val="001C78B8"/>
    <w:rsid w:val="001E63CB"/>
    <w:rsid w:val="001F028B"/>
    <w:rsid w:val="002066C4"/>
    <w:rsid w:val="002453B1"/>
    <w:rsid w:val="00254B65"/>
    <w:rsid w:val="0027046E"/>
    <w:rsid w:val="002D0492"/>
    <w:rsid w:val="002D0D6A"/>
    <w:rsid w:val="002F3B26"/>
    <w:rsid w:val="002F3EE6"/>
    <w:rsid w:val="0030271A"/>
    <w:rsid w:val="0033275B"/>
    <w:rsid w:val="0035040A"/>
    <w:rsid w:val="00382A13"/>
    <w:rsid w:val="003A2874"/>
    <w:rsid w:val="003E5092"/>
    <w:rsid w:val="003F211F"/>
    <w:rsid w:val="00417C37"/>
    <w:rsid w:val="00422398"/>
    <w:rsid w:val="00427F40"/>
    <w:rsid w:val="004343B9"/>
    <w:rsid w:val="004448F5"/>
    <w:rsid w:val="0044550E"/>
    <w:rsid w:val="00455F69"/>
    <w:rsid w:val="00470E8F"/>
    <w:rsid w:val="00476558"/>
    <w:rsid w:val="00477321"/>
    <w:rsid w:val="004C54B8"/>
    <w:rsid w:val="00517B86"/>
    <w:rsid w:val="0053261C"/>
    <w:rsid w:val="00561988"/>
    <w:rsid w:val="00562624"/>
    <w:rsid w:val="005818F5"/>
    <w:rsid w:val="00590D10"/>
    <w:rsid w:val="005944D4"/>
    <w:rsid w:val="005C7645"/>
    <w:rsid w:val="00607988"/>
    <w:rsid w:val="0064087A"/>
    <w:rsid w:val="00665C82"/>
    <w:rsid w:val="006A442B"/>
    <w:rsid w:val="006A73C8"/>
    <w:rsid w:val="006B012B"/>
    <w:rsid w:val="006B6B0B"/>
    <w:rsid w:val="006C524C"/>
    <w:rsid w:val="006D018B"/>
    <w:rsid w:val="006E2D8A"/>
    <w:rsid w:val="006F1A6D"/>
    <w:rsid w:val="00704D89"/>
    <w:rsid w:val="00724BB4"/>
    <w:rsid w:val="00724F33"/>
    <w:rsid w:val="00725CC7"/>
    <w:rsid w:val="00732CF5"/>
    <w:rsid w:val="00744C03"/>
    <w:rsid w:val="00792FD5"/>
    <w:rsid w:val="00861D21"/>
    <w:rsid w:val="008A2F0E"/>
    <w:rsid w:val="008A3825"/>
    <w:rsid w:val="008B2234"/>
    <w:rsid w:val="008D2A3B"/>
    <w:rsid w:val="008E592D"/>
    <w:rsid w:val="009006B4"/>
    <w:rsid w:val="00900EC6"/>
    <w:rsid w:val="00901188"/>
    <w:rsid w:val="00971859"/>
    <w:rsid w:val="009B62DF"/>
    <w:rsid w:val="009C5A55"/>
    <w:rsid w:val="009E635F"/>
    <w:rsid w:val="009F6016"/>
    <w:rsid w:val="00A3096F"/>
    <w:rsid w:val="00A3527A"/>
    <w:rsid w:val="00A37850"/>
    <w:rsid w:val="00A42ACC"/>
    <w:rsid w:val="00A63CE6"/>
    <w:rsid w:val="00A73BB0"/>
    <w:rsid w:val="00A97D1F"/>
    <w:rsid w:val="00AD2F54"/>
    <w:rsid w:val="00AE5A5A"/>
    <w:rsid w:val="00B15BBF"/>
    <w:rsid w:val="00B5341A"/>
    <w:rsid w:val="00B5568B"/>
    <w:rsid w:val="00B8221A"/>
    <w:rsid w:val="00B93718"/>
    <w:rsid w:val="00B973EC"/>
    <w:rsid w:val="00BB23E6"/>
    <w:rsid w:val="00BE3148"/>
    <w:rsid w:val="00BE7443"/>
    <w:rsid w:val="00BF74E9"/>
    <w:rsid w:val="00BF7BFD"/>
    <w:rsid w:val="00C01834"/>
    <w:rsid w:val="00C174A8"/>
    <w:rsid w:val="00C24D59"/>
    <w:rsid w:val="00C7151D"/>
    <w:rsid w:val="00C92ECE"/>
    <w:rsid w:val="00CA3ACF"/>
    <w:rsid w:val="00D147A3"/>
    <w:rsid w:val="00D15889"/>
    <w:rsid w:val="00D31854"/>
    <w:rsid w:val="00D320E0"/>
    <w:rsid w:val="00D56CEB"/>
    <w:rsid w:val="00D928FC"/>
    <w:rsid w:val="00D93A54"/>
    <w:rsid w:val="00D976AA"/>
    <w:rsid w:val="00DE3C0E"/>
    <w:rsid w:val="00DF679B"/>
    <w:rsid w:val="00E165E7"/>
    <w:rsid w:val="00E21FC1"/>
    <w:rsid w:val="00E55362"/>
    <w:rsid w:val="00E6064C"/>
    <w:rsid w:val="00E70A1B"/>
    <w:rsid w:val="00E817B4"/>
    <w:rsid w:val="00E851E9"/>
    <w:rsid w:val="00EB4E6F"/>
    <w:rsid w:val="00EE24F3"/>
    <w:rsid w:val="00EE6DD6"/>
    <w:rsid w:val="00EF1F36"/>
    <w:rsid w:val="00F016D9"/>
    <w:rsid w:val="00F17487"/>
    <w:rsid w:val="00F23FFA"/>
    <w:rsid w:val="00FC2D6C"/>
    <w:rsid w:val="00FF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BE3148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BE3148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BE3148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BE3148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BE31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30271A"/>
  </w:style>
  <w:style w:type="character" w:styleId="Hipercze">
    <w:name w:val="Hyperlink"/>
    <w:basedOn w:val="Domylnaczcionkaakapitu"/>
    <w:uiPriority w:val="99"/>
    <w:semiHidden/>
    <w:unhideWhenUsed/>
    <w:rsid w:val="00E21FC1"/>
    <w:rPr>
      <w:color w:val="0000FF"/>
      <w:u w:val="single"/>
    </w:rPr>
  </w:style>
  <w:style w:type="character" w:customStyle="1" w:styleId="value">
    <w:name w:val="value"/>
    <w:basedOn w:val="Domylnaczcionkaakapitu"/>
    <w:rsid w:val="00E21FC1"/>
  </w:style>
  <w:style w:type="character" w:customStyle="1" w:styleId="name">
    <w:name w:val="name"/>
    <w:basedOn w:val="Domylnaczcionkaakapitu"/>
    <w:rsid w:val="00E21FC1"/>
  </w:style>
  <w:style w:type="paragraph" w:styleId="Bezodstpw">
    <w:name w:val="No Spacing"/>
    <w:uiPriority w:val="1"/>
    <w:qFormat/>
    <w:rsid w:val="002D0D6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knbkn.wum.edu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zwl.pl/autor/Jacek-Sobocki,a,1231083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zwl.pl/autor/Maciej-Slodkowski,a,12310835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zwl.pl/autor/Piotr-Paluszkiewicz,a,12310835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zwl.pl/autor/Joanna-Gromadzka-Ostrowska,a,12310835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978A-4198-45F4-A416-92A12D45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2025-08-22T15:46:00Z</dcterms:created>
  <dcterms:modified xsi:type="dcterms:W3CDTF">2025-08-22T15:46:00Z</dcterms:modified>
</cp:coreProperties>
</file>