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5C5079" w:rsidRDefault="007A2A23" w:rsidP="005C5079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1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3A7A7A" w:rsidRPr="00C543A5" w:rsidRDefault="003A7A7A" w:rsidP="003A7A7A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  <w:r w:rsidRPr="00C543A5"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  <w:t>Wprowadzenie do biologii komórki nowotworowej – podstawy diagnostyki onkologicznej</w:t>
                  </w:r>
                </w:p>
                <w:p w:rsidR="003A7A7A" w:rsidRPr="005C5079" w:rsidRDefault="003A7A7A" w:rsidP="003A7A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2"/>
                      <w:lang w:val="en-US"/>
                    </w:rPr>
                  </w:pPr>
                  <w:r w:rsidRPr="005C5079">
                    <w:rPr>
                      <w:rStyle w:val="rynqvb"/>
                      <w:rFonts w:ascii="Times New Roman" w:hAnsi="Times New Roman" w:cs="Times New Roman"/>
                      <w:b/>
                      <w:i/>
                      <w:sz w:val="22"/>
                      <w:lang w:val="en-US"/>
                    </w:rPr>
                    <w:t xml:space="preserve">Introduction to cancer cell biology - basics of </w:t>
                  </w:r>
                  <w:proofErr w:type="spellStart"/>
                  <w:r w:rsidRPr="005C5079">
                    <w:rPr>
                      <w:rStyle w:val="rynqvb"/>
                      <w:rFonts w:ascii="Times New Roman" w:hAnsi="Times New Roman" w:cs="Times New Roman"/>
                      <w:b/>
                      <w:i/>
                      <w:sz w:val="22"/>
                      <w:lang w:val="en-US"/>
                    </w:rPr>
                    <w:t>oncological</w:t>
                  </w:r>
                  <w:proofErr w:type="spellEnd"/>
                  <w:r w:rsidRPr="005C5079">
                    <w:rPr>
                      <w:rStyle w:val="rynqvb"/>
                      <w:rFonts w:ascii="Times New Roman" w:hAnsi="Times New Roman" w:cs="Times New Roman"/>
                      <w:b/>
                      <w:i/>
                      <w:sz w:val="22"/>
                      <w:lang w:val="en-US"/>
                    </w:rPr>
                    <w:t xml:space="preserve"> diagnostics</w:t>
                  </w:r>
                </w:p>
                <w:p w:rsidR="00EF1F36" w:rsidRPr="00053D26" w:rsidRDefault="00EF1F36" w:rsidP="003A7A7A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C92ECE" w:rsidRPr="005C5079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5C5079" w:rsidRDefault="00C01834" w:rsidP="005C507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5C5079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6443E5" w:rsidRDefault="00C543A5" w:rsidP="005C50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6443E5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1. </w:t>
            </w:r>
            <w:r w:rsidR="009E635F" w:rsidRPr="006443E5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053D26" w:rsidRPr="005C5079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202</w:t>
            </w:r>
            <w:r w:rsidR="00733E5A" w:rsidRPr="00EB1872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/202</w:t>
            </w:r>
            <w:r w:rsidR="00733E5A" w:rsidRPr="00EB1872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</w:tr>
      <w:tr w:rsidR="00053D26" w:rsidRPr="005C5079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053D26" w:rsidRPr="005C5079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053D26" w:rsidRPr="005C5079" w:rsidTr="00053D26">
        <w:trPr>
          <w:trHeight w:val="286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Nauki medyczne</w:t>
            </w:r>
          </w:p>
        </w:tc>
      </w:tr>
      <w:tr w:rsidR="00053D26" w:rsidRPr="005C5079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Ogólnoakademicki</w:t>
            </w:r>
          </w:p>
        </w:tc>
      </w:tr>
      <w:tr w:rsidR="00053D26" w:rsidRPr="005C5079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Jednolite magisterskie</w:t>
            </w:r>
          </w:p>
        </w:tc>
      </w:tr>
      <w:tr w:rsidR="00053D26" w:rsidRPr="005C5079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Stacjonarne, niestacjonarne</w:t>
            </w:r>
          </w:p>
        </w:tc>
      </w:tr>
      <w:tr w:rsidR="00053D26" w:rsidRPr="005C5079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Fakultatywny</w:t>
            </w:r>
          </w:p>
        </w:tc>
      </w:tr>
      <w:tr w:rsidR="00053D26" w:rsidRPr="005C5079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weryfikacji efektów uczenia 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Zaliczenie</w:t>
            </w:r>
          </w:p>
        </w:tc>
      </w:tr>
      <w:tr w:rsidR="00053D26" w:rsidRPr="00940C22" w:rsidTr="00EB1872">
        <w:trPr>
          <w:trHeight w:val="931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Zakład Propedeutyki Onkologicznej</w:t>
            </w:r>
          </w:p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 xml:space="preserve">ul. </w:t>
            </w:r>
            <w:r w:rsidRPr="00EB1872">
              <w:rPr>
                <w:rFonts w:asciiTheme="minorHAnsi" w:hAnsiTheme="minorHAnsi" w:cstheme="minorHAnsi"/>
                <w:szCs w:val="18"/>
              </w:rPr>
              <w:t>Erazma Ciołka 27,01-445 Warszawa</w:t>
            </w:r>
          </w:p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tel./fax. (022) 57-20-702</w:t>
            </w:r>
          </w:p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nzx@wum.edu.pl</w:t>
            </w:r>
          </w:p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</w:p>
        </w:tc>
      </w:tr>
      <w:tr w:rsidR="00053D26" w:rsidRPr="005C5079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Prof. dr hab. n. med. </w:t>
            </w: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>Andrzej Deptała</w:t>
            </w:r>
          </w:p>
        </w:tc>
      </w:tr>
      <w:tr w:rsidR="00053D26" w:rsidRPr="00940C22" w:rsidTr="00891CC5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EB18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053D26" w:rsidRPr="00EB1872" w:rsidRDefault="00053D26" w:rsidP="005C5079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053D26" w:rsidRPr="00940C22" w:rsidTr="00891CC5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EB18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053D26" w:rsidRPr="00EB1872" w:rsidRDefault="00053D26" w:rsidP="005C5079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053D26" w:rsidRPr="00940C22" w:rsidTr="00891CC5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6443E5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53D26" w:rsidRPr="00EB1872" w:rsidRDefault="00053D26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EB18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053D26" w:rsidRPr="00EB1872" w:rsidRDefault="00053D26" w:rsidP="005C5079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EB187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</w:tbl>
    <w:p w:rsidR="00C01834" w:rsidRDefault="00C01834" w:rsidP="005C5079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5C5079" w:rsidRDefault="005C5079" w:rsidP="005C5079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5C5079" w:rsidRDefault="005C5079" w:rsidP="005C5079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5C5079" w:rsidRPr="005C5079" w:rsidRDefault="005C5079" w:rsidP="005C5079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5C5079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5C5079" w:rsidRDefault="00C543A5" w:rsidP="005C50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lastRenderedPageBreak/>
              <w:t xml:space="preserve">2. </w:t>
            </w:r>
            <w:r w:rsidR="00C92ECE" w:rsidRPr="005C5079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Informacje podstawowe</w:t>
            </w:r>
          </w:p>
        </w:tc>
      </w:tr>
      <w:tr w:rsidR="007E5D43" w:rsidRPr="005C5079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F3CB4" w:rsidRPr="000F475D" w:rsidRDefault="00FF3CB4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III - IV, semestr zimowy </w:t>
            </w:r>
          </w:p>
          <w:p w:rsidR="00940C22" w:rsidRPr="000F475D" w:rsidRDefault="00940C22" w:rsidP="00940C2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III -IV, semestr letni</w:t>
            </w:r>
          </w:p>
          <w:p w:rsidR="00940C22" w:rsidRPr="005C5079" w:rsidRDefault="00940C22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0F475D" w:rsidRDefault="007E5D43" w:rsidP="005C5079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2.00</w:t>
            </w:r>
          </w:p>
        </w:tc>
      </w:tr>
      <w:tr w:rsidR="007E5D43" w:rsidRPr="005C5079" w:rsidTr="001B1F12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5C5079" w:rsidRDefault="007E5D43" w:rsidP="005C5079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24BB4" w:rsidRPr="005C5079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0F475D" w:rsidRDefault="00724BB4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0F475D" w:rsidRDefault="00724BB4" w:rsidP="005C5079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0F475D" w:rsidRDefault="00724BB4" w:rsidP="005C5079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Kalkulacja punktów ECTS</w:t>
            </w:r>
          </w:p>
        </w:tc>
      </w:tr>
      <w:tr w:rsidR="00724BB4" w:rsidRPr="005C5079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0F475D" w:rsidRDefault="00724BB4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0F475D" w:rsidRDefault="00724BB4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0F475D" w:rsidRDefault="00724BB4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7E5D43" w:rsidRPr="005C5079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6443E5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5C5079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6443E5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5C5079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6443E5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5C5079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6443E5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1.</w:t>
            </w:r>
            <w:r w:rsidR="00FA693F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  <w:tr w:rsidR="007E5D43" w:rsidRPr="005C5079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6443E5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5C5079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6443E5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5C5079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6443E5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Samodzielna praca studenta</w:t>
            </w:r>
          </w:p>
        </w:tc>
      </w:tr>
      <w:tr w:rsidR="007E5D43" w:rsidRPr="005C5079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6443E5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F475D" w:rsidRDefault="00FA693F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="007E5D43" w:rsidRPr="000F475D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0.</w:t>
            </w:r>
            <w:r w:rsidR="00FA693F">
              <w:rPr>
                <w:rFonts w:asciiTheme="minorHAnsi" w:hAnsiTheme="minorHAnsi" w:cstheme="minorHAnsi"/>
                <w:color w:val="auto"/>
                <w:szCs w:val="18"/>
              </w:rPr>
              <w:t>8</w:t>
            </w: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</w:tbl>
    <w:p w:rsidR="00C01834" w:rsidRPr="005C5079" w:rsidRDefault="00C01834" w:rsidP="005C5079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5C5079" w:rsidTr="000F475D">
        <w:trPr>
          <w:trHeight w:val="43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6443E5" w:rsidRDefault="00C543A5" w:rsidP="005C50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6443E5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3. </w:t>
            </w:r>
            <w:r w:rsidR="00C92ECE" w:rsidRPr="006443E5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Cele </w:t>
            </w:r>
            <w:r w:rsidR="00BB23E6" w:rsidRPr="006443E5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kształcenia</w:t>
            </w:r>
          </w:p>
        </w:tc>
      </w:tr>
      <w:tr w:rsidR="007E5D43" w:rsidRPr="005C5079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F475D" w:rsidRDefault="009C3108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r</w:t>
            </w:r>
            <w:r w:rsidR="007E5D43" w:rsidRPr="000F475D">
              <w:rPr>
                <w:rFonts w:asciiTheme="minorHAnsi" w:hAnsiTheme="minorHAnsi" w:cstheme="minorHAnsi"/>
                <w:color w:val="auto"/>
                <w:szCs w:val="18"/>
              </w:rPr>
              <w:t>ozumienie komórkowych i molekularnych mechanizmów procesu nowotworowego;</w:t>
            </w:r>
          </w:p>
        </w:tc>
      </w:tr>
      <w:tr w:rsidR="007E5D43" w:rsidRPr="005C5079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F475D" w:rsidRDefault="009C3108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z</w:t>
            </w:r>
            <w:r w:rsidR="007E5D43" w:rsidRPr="000F475D">
              <w:rPr>
                <w:rFonts w:asciiTheme="minorHAnsi" w:hAnsiTheme="minorHAnsi" w:cstheme="minorHAnsi"/>
                <w:color w:val="auto"/>
                <w:szCs w:val="18"/>
              </w:rPr>
              <w:t>dobycie wiedzy w zakresie podstaw klasyfikacji nowotworów;</w:t>
            </w:r>
          </w:p>
        </w:tc>
      </w:tr>
      <w:tr w:rsidR="007E5D43" w:rsidRPr="005C5079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F475D" w:rsidRDefault="009C3108" w:rsidP="009C310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z</w:t>
            </w:r>
            <w:r w:rsidR="005C5079"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apoznanie się z </w:t>
            </w: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mechanizmem </w:t>
            </w:r>
            <w:r w:rsidR="005C5079" w:rsidRPr="000F475D">
              <w:rPr>
                <w:rFonts w:asciiTheme="minorHAnsi" w:hAnsiTheme="minorHAnsi" w:cstheme="minorHAnsi"/>
                <w:color w:val="auto"/>
                <w:szCs w:val="18"/>
              </w:rPr>
              <w:t>działani</w:t>
            </w: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a</w:t>
            </w:r>
            <w:r w:rsidR="005C5079"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  onkogenów w transformacji nowotworowej komórek;</w:t>
            </w:r>
          </w:p>
        </w:tc>
      </w:tr>
      <w:tr w:rsidR="005C5079" w:rsidRPr="005C5079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C5079" w:rsidRPr="000F475D" w:rsidRDefault="005C5079" w:rsidP="005C507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C5079" w:rsidRPr="000F475D" w:rsidRDefault="009C3108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z</w:t>
            </w:r>
            <w:r w:rsidR="005C5079" w:rsidRPr="000F475D">
              <w:rPr>
                <w:rFonts w:asciiTheme="minorHAnsi" w:hAnsiTheme="minorHAnsi" w:cstheme="minorHAnsi"/>
                <w:color w:val="auto"/>
                <w:szCs w:val="18"/>
              </w:rPr>
              <w:t>dobycie wiedzy w zakresie immunologii nowotworów;</w:t>
            </w:r>
          </w:p>
        </w:tc>
      </w:tr>
      <w:tr w:rsidR="005C5079" w:rsidRPr="005C5079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C5079" w:rsidRPr="000F475D" w:rsidRDefault="005C5079" w:rsidP="005C507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C5079" w:rsidRPr="000F475D" w:rsidRDefault="009C3108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z</w:t>
            </w:r>
            <w:r w:rsidR="005C5079"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dobycie wiedzy w zakresie mechanizmów działania leków przeciwnowotworowych oraz mechanizmów oporności na leki; </w:t>
            </w:r>
          </w:p>
        </w:tc>
      </w:tr>
      <w:tr w:rsidR="005C5079" w:rsidRPr="005C5079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C5079" w:rsidRPr="000F475D" w:rsidRDefault="005C5079" w:rsidP="005C507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C6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C5079" w:rsidRPr="000F475D" w:rsidRDefault="009C3108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z</w:t>
            </w:r>
            <w:r w:rsidR="005C5079" w:rsidRPr="000F475D">
              <w:rPr>
                <w:rFonts w:asciiTheme="minorHAnsi" w:hAnsiTheme="minorHAnsi" w:cstheme="minorHAnsi"/>
                <w:color w:val="auto"/>
                <w:szCs w:val="18"/>
              </w:rPr>
              <w:t>dobycie wiedzy w zakresie współczesnych sposobów diagnozowania i leczenia nowotworów;</w:t>
            </w:r>
          </w:p>
        </w:tc>
      </w:tr>
      <w:tr w:rsidR="005C5079" w:rsidRPr="005C5079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C5079" w:rsidRPr="000F475D" w:rsidRDefault="005C5079" w:rsidP="005C507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C7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C5079" w:rsidRPr="000F475D" w:rsidRDefault="009C3108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z</w:t>
            </w:r>
            <w:r w:rsidR="005C5079" w:rsidRPr="000F475D">
              <w:rPr>
                <w:rFonts w:asciiTheme="minorHAnsi" w:hAnsiTheme="minorHAnsi" w:cstheme="minorHAnsi"/>
                <w:color w:val="auto"/>
                <w:szCs w:val="18"/>
              </w:rPr>
              <w:t>apoznanie się z wiedzą w zakresie roli komórek macierzystych w biologii nowotworów;</w:t>
            </w:r>
          </w:p>
        </w:tc>
      </w:tr>
    </w:tbl>
    <w:p w:rsidR="00C01834" w:rsidRPr="005C5079" w:rsidRDefault="00C01834" w:rsidP="005C5079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5C5079" w:rsidTr="006443E5">
        <w:trPr>
          <w:trHeight w:val="43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6443E5" w:rsidRDefault="00C543A5" w:rsidP="005C5079">
            <w:pPr>
              <w:pStyle w:val="Nagwek1"/>
              <w:numPr>
                <w:ilvl w:val="0"/>
                <w:numId w:val="1"/>
              </w:numPr>
              <w:spacing w:after="0"/>
              <w:ind w:left="0"/>
              <w:jc w:val="left"/>
              <w:outlineLvl w:val="0"/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  <w:t xml:space="preserve">4. </w:t>
            </w:r>
            <w:r w:rsidR="00CA3ACF" w:rsidRPr="006443E5"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  <w:t xml:space="preserve">Standard kształcenia – Szczegółowe efekty uczenia się </w:t>
            </w:r>
          </w:p>
        </w:tc>
      </w:tr>
      <w:tr w:rsidR="00C01834" w:rsidRPr="005C5079" w:rsidTr="000F475D">
        <w:trPr>
          <w:trHeight w:val="591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0F475D" w:rsidRDefault="00C01834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Symbol</w:t>
            </w:r>
          </w:p>
          <w:p w:rsidR="00C01834" w:rsidRPr="000F475D" w:rsidRDefault="00C01834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 numer efektu uczenia się</w:t>
            </w:r>
          </w:p>
          <w:p w:rsidR="00C01834" w:rsidRPr="005C5079" w:rsidRDefault="00C01834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zgodnie ze</w:t>
            </w: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standardami </w:t>
            </w: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uczenia się</w:t>
            </w: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5C5079" w:rsidRDefault="00C01834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Efekty w zakresie</w:t>
            </w:r>
            <w:r w:rsidR="001B4491"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B4491" w:rsidRPr="006443E5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(zgodnie z załącznikiem do Rozporządzenia Ministra </w:t>
            </w:r>
            <w:proofErr w:type="spellStart"/>
            <w:r w:rsidR="001B4491" w:rsidRPr="006443E5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NiSW</w:t>
            </w:r>
            <w:proofErr w:type="spellEnd"/>
            <w:r w:rsidR="001B4491" w:rsidRPr="006443E5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  z </w:t>
            </w:r>
            <w:r w:rsidR="007C1636" w:rsidRPr="006443E5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26</w:t>
            </w:r>
            <w:r w:rsidR="00D31854" w:rsidRPr="006443E5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7C1636" w:rsidRPr="006443E5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lipca </w:t>
            </w:r>
            <w:r w:rsidR="001B4491" w:rsidRPr="006443E5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D31854" w:rsidRPr="006443E5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7C1636" w:rsidRPr="006443E5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19</w:t>
            </w:r>
            <w:r w:rsidR="001B4491" w:rsidRPr="006443E5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C01834" w:rsidRPr="005C5079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6443E5" w:rsidRDefault="00C01834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Wiedzy – Absolwent</w:t>
            </w:r>
            <w:r w:rsidR="00B8221A"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zna i rozumie:</w:t>
            </w:r>
          </w:p>
        </w:tc>
      </w:tr>
      <w:tr w:rsidR="007E5D43" w:rsidRPr="005C5079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B.W14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 xml:space="preserve">funkcje genomu, </w:t>
            </w:r>
            <w:proofErr w:type="spellStart"/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transkryptomu</w:t>
            </w:r>
            <w:proofErr w:type="spellEnd"/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 xml:space="preserve"> i </w:t>
            </w:r>
            <w:proofErr w:type="spellStart"/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proteomu</w:t>
            </w:r>
            <w:proofErr w:type="spellEnd"/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 xml:space="preserve"> człowieka oraz podstawowe metody stosowane w ich badaniu, procesy replikacji, naprawy i rekombinacji DNA, transkrypcji i translacji oraz degradacji DNA, RNA i białek, a także koncepcje regulacji ekspresji genów;</w:t>
            </w:r>
          </w:p>
        </w:tc>
      </w:tr>
      <w:tr w:rsidR="007E5D43" w:rsidRPr="005C5079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B.W17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F0057C" w:rsidRDefault="007E5D43" w:rsidP="00F0057C">
            <w:pPr>
              <w:pStyle w:val="Bezodstpw"/>
            </w:pPr>
            <w:r w:rsidRPr="00F0057C">
              <w:t>sposoby komunikacji między komórkami i między komórką a macierzą zewnątrzkomórkową oraz szlaki przekazywania sygnałów w komórce, a także</w:t>
            </w:r>
          </w:p>
          <w:p w:rsidR="007E5D43" w:rsidRPr="00F0057C" w:rsidRDefault="007E5D43" w:rsidP="00F0057C">
            <w:pPr>
              <w:pStyle w:val="Bezodstpw"/>
            </w:pPr>
            <w:r w:rsidRPr="00F0057C">
              <w:t>przykłady zaburzeń w tych procesach prowadzące do rozwoju nowotworów i innych chorób;</w:t>
            </w:r>
          </w:p>
        </w:tc>
      </w:tr>
      <w:tr w:rsidR="007E5D43" w:rsidRPr="005C5079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B.W18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 xml:space="preserve">procesy: cykl komórkowy, proliferacja, różnicowanie i starzenie się komórek, </w:t>
            </w:r>
            <w:proofErr w:type="spellStart"/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apoptoza</w:t>
            </w:r>
            <w:proofErr w:type="spellEnd"/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 xml:space="preserve"> i nekroza oraz ich znaczenie dla funkcjonowania organizmu;</w:t>
            </w:r>
          </w:p>
        </w:tc>
      </w:tr>
      <w:tr w:rsidR="007E5D43" w:rsidRPr="005C5079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B.W19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w podstawowym zakresie problematykę komórek macierzystych i ich zastosowania w medycynie;</w:t>
            </w:r>
          </w:p>
        </w:tc>
      </w:tr>
      <w:tr w:rsidR="007E5D43" w:rsidRPr="005C5079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C.W11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genetyczne mechanizmy nabywania lekooporności przez drobnoustroje i komórki nowotworowe;</w:t>
            </w:r>
          </w:p>
        </w:tc>
      </w:tr>
      <w:tr w:rsidR="007E5D43" w:rsidRPr="005C5079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C.W24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zagadnienia z zakresu immunologii nowotworów;</w:t>
            </w:r>
          </w:p>
        </w:tc>
      </w:tr>
      <w:tr w:rsidR="007E5D43" w:rsidRPr="005C5079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C.W26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nazewnictwo patomorfologiczne;</w:t>
            </w:r>
          </w:p>
        </w:tc>
      </w:tr>
      <w:tr w:rsidR="007E5D43" w:rsidRPr="005C5079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E.W24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podstawy wczesnej wykrywalności nowotworów i zasady badań przesiewowych w onkologii;</w:t>
            </w:r>
          </w:p>
        </w:tc>
      </w:tr>
      <w:tr w:rsidR="00C01834" w:rsidRPr="005C5079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6443E5" w:rsidRDefault="00C01834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 – Absolwent</w:t>
            </w:r>
            <w:r w:rsidR="00B8221A"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6443E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potrafi:</w:t>
            </w:r>
          </w:p>
        </w:tc>
      </w:tr>
      <w:tr w:rsidR="007E5D43" w:rsidRPr="005C5079" w:rsidTr="00C90E09">
        <w:trPr>
          <w:trHeight w:val="192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B.U10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F0057C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0057C">
              <w:rPr>
                <w:rFonts w:asciiTheme="minorHAnsi" w:hAnsiTheme="minorHAnsi" w:cstheme="minorHAnsi"/>
                <w:color w:val="auto"/>
                <w:szCs w:val="18"/>
              </w:rPr>
              <w:t>korzystać z baz danych, w tym internetowych, i wyszukiwać potrzebne informacje za pomocą dostępnych narzędzi;</w:t>
            </w:r>
          </w:p>
        </w:tc>
      </w:tr>
    </w:tbl>
    <w:p w:rsidR="00C01834" w:rsidRPr="000F475D" w:rsidRDefault="00B8221A" w:rsidP="005C5079">
      <w:pPr>
        <w:spacing w:after="0" w:line="240" w:lineRule="auto"/>
        <w:ind w:left="0"/>
        <w:jc w:val="both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0F475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*W załącznikach do Rozporządzenia Ministra </w:t>
      </w:r>
      <w:proofErr w:type="spellStart"/>
      <w:r w:rsidRPr="000F475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NiSW</w:t>
      </w:r>
      <w:proofErr w:type="spellEnd"/>
      <w:r w:rsidRPr="000F475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z 2</w:t>
      </w:r>
      <w:r w:rsidR="002D0492" w:rsidRPr="000F475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9</w:t>
      </w:r>
      <w:r w:rsidRPr="000F475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</w:t>
      </w:r>
      <w:r w:rsidR="002D0492" w:rsidRPr="000F475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wrześni</w:t>
      </w:r>
      <w:r w:rsidRPr="000F475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a 20</w:t>
      </w:r>
      <w:r w:rsidR="002D0492" w:rsidRPr="000F475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23 </w:t>
      </w:r>
      <w:r w:rsidRPr="000F475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wspomina się o „absolwencie”, a nie studencie</w:t>
      </w:r>
    </w:p>
    <w:p w:rsidR="00B8221A" w:rsidRPr="005C5079" w:rsidRDefault="00B8221A" w:rsidP="005C507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5C5079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6443E5" w:rsidRDefault="00C543A5" w:rsidP="005C50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443E5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5. </w:t>
            </w:r>
            <w:r w:rsidR="00CA3ACF" w:rsidRPr="006443E5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Pozostałe efekty uczenia się</w:t>
            </w:r>
            <w:r w:rsidR="00CA3ACF" w:rsidRPr="006443E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01834" w:rsidRPr="005C5079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5C5079" w:rsidRDefault="00C01834" w:rsidP="005C507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5C5079" w:rsidRDefault="001B4491" w:rsidP="005C507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</w:rPr>
              <w:t>(pole nieobowiązkowe)</w:t>
            </w:r>
          </w:p>
          <w:p w:rsidR="00C01834" w:rsidRPr="005C5079" w:rsidRDefault="00C01834" w:rsidP="005C507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w zakresie</w:t>
            </w:r>
          </w:p>
        </w:tc>
      </w:tr>
      <w:tr w:rsidR="00C01834" w:rsidRPr="005C5079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0F475D" w:rsidRDefault="00C01834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 – Absolwent zna i rozumie:</w:t>
            </w:r>
          </w:p>
        </w:tc>
      </w:tr>
      <w:tr w:rsidR="007E5D43" w:rsidRPr="005C5079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01834" w:rsidRPr="005C5079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0F475D" w:rsidRDefault="00C01834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 – Absolwent potrafi:</w:t>
            </w:r>
          </w:p>
        </w:tc>
      </w:tr>
      <w:tr w:rsidR="007E5D43" w:rsidRPr="005C5079" w:rsidTr="005C5079">
        <w:trPr>
          <w:trHeight w:val="60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01834" w:rsidRPr="005C5079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0F475D" w:rsidRDefault="00C01834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475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 – Absolwent jest gotów do:</w:t>
            </w:r>
          </w:p>
        </w:tc>
      </w:tr>
      <w:tr w:rsidR="007E5D43" w:rsidRPr="005C5079" w:rsidTr="005C5079">
        <w:trPr>
          <w:trHeight w:val="5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A81F6E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81F6E">
              <w:rPr>
                <w:rFonts w:asciiTheme="minorHAnsi" w:hAnsiTheme="minorHAnsi" w:cstheme="minorHAnsi"/>
                <w:color w:val="auto"/>
                <w:szCs w:val="18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A81F6E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81F6E">
              <w:rPr>
                <w:rFonts w:asciiTheme="minorHAnsi" w:hAnsiTheme="minorHAnsi" w:cstheme="minorHAnsi"/>
                <w:color w:val="auto"/>
                <w:szCs w:val="18"/>
              </w:rPr>
              <w:t>autonomicznego i odpowiedzialnego wykonywania powierzonych zadań w zakresie przedmiotu;</w:t>
            </w:r>
          </w:p>
        </w:tc>
      </w:tr>
      <w:tr w:rsidR="007E5D43" w:rsidRPr="005C5079" w:rsidTr="005C5079">
        <w:trPr>
          <w:trHeight w:val="265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A81F6E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81F6E">
              <w:rPr>
                <w:rFonts w:asciiTheme="minorHAnsi" w:hAnsiTheme="minorHAnsi" w:cstheme="minorHAnsi"/>
                <w:color w:val="auto"/>
                <w:szCs w:val="18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A81F6E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81F6E">
              <w:rPr>
                <w:rFonts w:asciiTheme="minorHAnsi" w:hAnsiTheme="minorHAnsi" w:cstheme="minorHAnsi"/>
                <w:color w:val="auto"/>
                <w:szCs w:val="18"/>
              </w:rPr>
              <w:t>komunikowania się z wykorzystaniem specjalistycznej nomenklatury;</w:t>
            </w:r>
          </w:p>
        </w:tc>
      </w:tr>
    </w:tbl>
    <w:p w:rsidR="002453B1" w:rsidRPr="005C5079" w:rsidRDefault="002453B1" w:rsidP="005C507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5C5079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5C5079" w:rsidRDefault="00C543A5" w:rsidP="005C50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bookmarkStart w:id="0" w:name="_Hlk33527891"/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6. </w:t>
            </w:r>
            <w:r w:rsidR="00CA3ACF" w:rsidRPr="005C5079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Zajęcia</w:t>
            </w:r>
          </w:p>
        </w:tc>
      </w:tr>
      <w:tr w:rsidR="00A3096F" w:rsidRPr="005C5079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5C5079" w:rsidRDefault="00A3096F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5C5079" w:rsidRDefault="00A3096F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5C5079" w:rsidRDefault="00A3096F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uczenia się</w:t>
            </w:r>
          </w:p>
        </w:tc>
      </w:tr>
      <w:tr w:rsidR="007E5D43" w:rsidRPr="005C5079" w:rsidTr="00B057D6">
        <w:trPr>
          <w:trHeight w:val="498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5C5079" w:rsidRDefault="007E5D43" w:rsidP="005C507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Seminaria e-learning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0F475D" w:rsidRDefault="007E5D43" w:rsidP="00975BA6">
            <w:pPr>
              <w:pStyle w:val="Bezodstpw"/>
            </w:pPr>
            <w:r w:rsidRPr="000F475D">
              <w:t>I. Wprowadzenie do e-learningu, przedstawienie zasad odbywania i zaleczenia przedmiotu. Ogólna charakterystyka procesu nowotworowego:</w:t>
            </w:r>
          </w:p>
          <w:p w:rsidR="007E5D43" w:rsidRPr="000F475D" w:rsidRDefault="007E5D43" w:rsidP="000F475D">
            <w:pPr>
              <w:pStyle w:val="Bezodstpw"/>
            </w:pPr>
            <w:r w:rsidRPr="000F475D">
              <w:t xml:space="preserve">• przyczyny powstawania nowotworów (czynniki wewnętrzne, zewnętrzne – charakterystyka), mechanizmy wpływające na </w:t>
            </w:r>
            <w:proofErr w:type="spellStart"/>
            <w:r w:rsidRPr="000F475D">
              <w:t>karcynogenezę</w:t>
            </w:r>
            <w:proofErr w:type="spellEnd"/>
            <w:r w:rsidRPr="000F475D">
              <w:t xml:space="preserve">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niekontrolowane podziały komórki,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rozrost w miejscu = nowotwór in situ,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powstawanie przerzutów i drogi przerzutowania,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powstawanie ogniska wtórnego,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podstawy rozpoznania nowotworu,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podstawowe zasady terapii onkologicznej,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II. Działanie onkogenów w transformacji nowotworowej komórek:</w:t>
            </w:r>
          </w:p>
          <w:p w:rsidR="007E5D43" w:rsidRPr="000F475D" w:rsidRDefault="007E5D43" w:rsidP="00975BA6">
            <w:pPr>
              <w:pStyle w:val="Bezodstpw"/>
            </w:pPr>
            <w:r w:rsidRPr="000F475D">
              <w:t>• podstawy komórkowe i molekularne procesu nowotworzenia, zaburzenia stabilności genomu,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rola onkogenów, genów </w:t>
            </w:r>
            <w:proofErr w:type="spellStart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supresorowych</w:t>
            </w:r>
            <w:proofErr w:type="spellEnd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, genów stabilizujących DNA,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białko </w:t>
            </w:r>
            <w:proofErr w:type="spellStart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Rb</w:t>
            </w:r>
            <w:proofErr w:type="spellEnd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 (retinoblastoma),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rola białka p53 i mutacji jego genu,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• telomery i telomeraza,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rodzina inhibitorów kinaz białka p16, p27, p21,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330CAC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proofErr w:type="spellStart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angiogeneza</w:t>
            </w:r>
            <w:proofErr w:type="spellEnd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/</w:t>
            </w:r>
            <w:proofErr w:type="spellStart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neoangiogeneza</w:t>
            </w:r>
            <w:proofErr w:type="spellEnd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 oraz rolka białka HIF-1α,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III. Hodowle komórkowe oraz cytodiagnostyka: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linie komórek nowotworowych, </w:t>
            </w:r>
          </w:p>
          <w:p w:rsidR="007E5D43" w:rsidRPr="000F475D" w:rsidRDefault="007E5D43" w:rsidP="00330CAC">
            <w:pPr>
              <w:pStyle w:val="Bezodstpw"/>
            </w:pPr>
            <w:r w:rsidRPr="000F475D">
              <w:t>•</w:t>
            </w:r>
            <w:r w:rsidR="00330CAC">
              <w:t xml:space="preserve"> </w:t>
            </w:r>
            <w:r w:rsidRPr="000F475D">
              <w:t xml:space="preserve">warunki prowadzenia oraz możliwości wykorzystania hodowli komórkowych,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ukierunkowane niszczenie komórek nowotworowych,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330CAC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wirusy w procesie nowotworzenia,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cytodiagnostyka raka szyjki macicy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IV. Mechanizmy powstawania przerzutów komórek nowotworowych:</w:t>
            </w:r>
          </w:p>
          <w:p w:rsidR="007E5D43" w:rsidRPr="000F475D" w:rsidRDefault="007E5D43" w:rsidP="00330CAC">
            <w:pPr>
              <w:pStyle w:val="Bezodstpw"/>
            </w:pPr>
            <w:r w:rsidRPr="000F475D">
              <w:t xml:space="preserve">• rodzaje cząsteczek adhezyjnych z uwzględnieniem oddziaływania płytek krwi i leukocytów z komórkami śródbłonka, </w:t>
            </w:r>
          </w:p>
          <w:p w:rsidR="007E5D43" w:rsidRPr="000F475D" w:rsidRDefault="007E5D43" w:rsidP="000F475D">
            <w:pPr>
              <w:pStyle w:val="Bezodstpw"/>
            </w:pPr>
            <w:r w:rsidRPr="000F475D">
              <w:t xml:space="preserve">• inwazyjność komórek nowotworowych kluczem do ich rozprzestrzeniania się; sekrecja </w:t>
            </w:r>
            <w:proofErr w:type="spellStart"/>
            <w:r w:rsidRPr="000F475D">
              <w:t>kolagenaz</w:t>
            </w:r>
            <w:proofErr w:type="spellEnd"/>
            <w:r w:rsidRPr="000F475D">
              <w:t xml:space="preserve"> , </w:t>
            </w:r>
          </w:p>
          <w:p w:rsidR="007E5D43" w:rsidRPr="000F475D" w:rsidRDefault="007E5D43" w:rsidP="001E5875">
            <w:pPr>
              <w:pStyle w:val="Bezodstpw"/>
            </w:pPr>
            <w:r w:rsidRPr="000F475D">
              <w:t>•</w:t>
            </w:r>
            <w:r w:rsidR="00975BA6">
              <w:t xml:space="preserve"> </w:t>
            </w:r>
            <w:r w:rsidRPr="000F475D">
              <w:t xml:space="preserve">wnikanie komórek nowotworowych do naczynia krwionośnego lub limfatycznego,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osiedlanie się komórek </w:t>
            </w:r>
            <w:proofErr w:type="spellStart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metastatycznych</w:t>
            </w:r>
            <w:proofErr w:type="spellEnd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 w narządach obwodowych,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cechy rozrostu ogniska wtórnego,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• implikacje terapeutyczne (</w:t>
            </w:r>
            <w:proofErr w:type="spellStart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antyintegryny</w:t>
            </w:r>
            <w:proofErr w:type="spellEnd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) , przeciwciała itp.,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unaczynienie nowotworów,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V. Immunologia  nowotworów: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antygeny nowotworowe,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odpowiedź immunologiczna przeciwko komórkom nowotworowym,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mechanizmy immunologiczne ułatwiające rozwój nowot0orwu,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podstawy immunoterapii nowotworów,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VI. </w:t>
            </w:r>
            <w:proofErr w:type="spellStart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Apoptoza</w:t>
            </w:r>
            <w:proofErr w:type="spellEnd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 i nowotwory: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definicja i czynniki wywołujące apoptozę, </w:t>
            </w:r>
          </w:p>
          <w:p w:rsidR="007E5D43" w:rsidRPr="000F475D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• morfologia komórki </w:t>
            </w:r>
            <w:proofErr w:type="spellStart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>apoptotycznej</w:t>
            </w:r>
            <w:proofErr w:type="spellEnd"/>
            <w:r w:rsidRPr="000F475D">
              <w:rPr>
                <w:rFonts w:asciiTheme="minorHAnsi" w:hAnsiTheme="minorHAnsi" w:cstheme="minorHAnsi"/>
                <w:color w:val="auto"/>
                <w:szCs w:val="18"/>
              </w:rPr>
              <w:t xml:space="preserve">, </w:t>
            </w:r>
          </w:p>
          <w:p w:rsidR="007E5D43" w:rsidRPr="005C5079" w:rsidRDefault="007E5D43" w:rsidP="005C507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fazy procesu apoptozy, </w:t>
            </w:r>
          </w:p>
          <w:p w:rsidR="007E5D43" w:rsidRPr="005C5079" w:rsidRDefault="007E5D43" w:rsidP="005C507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975B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kaspazy</w:t>
            </w:r>
            <w:proofErr w:type="spellEnd"/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7E5D43" w:rsidRPr="005C5079" w:rsidRDefault="007E5D43" w:rsidP="005C507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molekularny mechanizm apoptozy, </w:t>
            </w:r>
          </w:p>
          <w:p w:rsidR="007E5D43" w:rsidRPr="005C5079" w:rsidRDefault="007E5D43" w:rsidP="005C507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rola białka p53 w </w:t>
            </w:r>
            <w:proofErr w:type="spellStart"/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apoptozie</w:t>
            </w:r>
            <w:proofErr w:type="spellEnd"/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7E5D43" w:rsidRPr="005C5079" w:rsidRDefault="007E5D43" w:rsidP="005C507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rola mitochondriów w </w:t>
            </w:r>
            <w:proofErr w:type="spellStart"/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apoptozie</w:t>
            </w:r>
            <w:proofErr w:type="spellEnd"/>
            <w:r w:rsidRPr="005C50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7E5D43" w:rsidRPr="005C5079" w:rsidRDefault="007E5D43" w:rsidP="00975BA6">
            <w:pPr>
              <w:pStyle w:val="Bezodstpw"/>
            </w:pPr>
            <w:r w:rsidRPr="005C5079">
              <w:t xml:space="preserve">• mechanizmy ucieczki komórek nowotworowych przed </w:t>
            </w:r>
            <w:proofErr w:type="spellStart"/>
            <w:r w:rsidRPr="005C5079">
              <w:t>apoptozą</w:t>
            </w:r>
            <w:proofErr w:type="spellEnd"/>
            <w:r w:rsidRPr="005C5079">
              <w:t xml:space="preserve">, </w:t>
            </w:r>
          </w:p>
          <w:p w:rsidR="007E5D43" w:rsidRPr="00B057D6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B057D6" w:rsidRDefault="007E5D43" w:rsidP="00B057D6">
            <w:pPr>
              <w:pStyle w:val="Bezodstpw"/>
            </w:pPr>
            <w:r w:rsidRPr="00B057D6">
              <w:t>VII. Mechanizmy działania leków przeciwnowotworowych oraz</w:t>
            </w: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7D6">
              <w:lastRenderedPageBreak/>
              <w:t>mechanizmy oporności na leki. Badania kliniczne leków onkologicznych</w:t>
            </w:r>
          </w:p>
          <w:p w:rsidR="007E5D43" w:rsidRPr="00B057D6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B057D6" w:rsidRDefault="007E5D43" w:rsidP="00B057D6">
            <w:pPr>
              <w:pStyle w:val="Bezodstpw"/>
            </w:pPr>
            <w:r w:rsidRPr="00B057D6">
              <w:t>VIII. Współczesne sposoby diagnozowania i leczenia nowotworów - markery nowotworowe:</w:t>
            </w:r>
          </w:p>
          <w:p w:rsidR="007E5D43" w:rsidRPr="00B057D6" w:rsidRDefault="007E5D43" w:rsidP="00B057D6">
            <w:pPr>
              <w:pStyle w:val="Bezodstpw"/>
            </w:pPr>
            <w:r w:rsidRPr="00B057D6">
              <w:t xml:space="preserve">• biologia choroby nowotworowej, </w:t>
            </w:r>
          </w:p>
          <w:p w:rsidR="007E5D43" w:rsidRPr="00B057D6" w:rsidRDefault="007E5D43" w:rsidP="00B057D6">
            <w:pPr>
              <w:pStyle w:val="Bezodstpw"/>
            </w:pPr>
            <w:r w:rsidRPr="00B057D6">
              <w:t xml:space="preserve">• strategie rozpoznawania nowotworów, </w:t>
            </w:r>
          </w:p>
          <w:p w:rsidR="007E5D43" w:rsidRPr="00B057D6" w:rsidRDefault="007E5D43" w:rsidP="00B057D6">
            <w:pPr>
              <w:pStyle w:val="Bezodstpw"/>
            </w:pPr>
            <w:r w:rsidRPr="00B057D6">
              <w:t xml:space="preserve">• immunohistochemiczna diagnostyka onkologiczna - markery nowotworowe, </w:t>
            </w:r>
          </w:p>
          <w:p w:rsidR="007E5D43" w:rsidRPr="00B057D6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057D6">
              <w:rPr>
                <w:rFonts w:asciiTheme="minorHAnsi" w:hAnsiTheme="minorHAnsi" w:cstheme="minorHAnsi"/>
                <w:color w:val="auto"/>
                <w:szCs w:val="18"/>
              </w:rPr>
              <w:t xml:space="preserve">• epidemiologia i wyniki leczenia nowotworów, </w:t>
            </w:r>
          </w:p>
          <w:p w:rsidR="007E5D43" w:rsidRPr="00B057D6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057D6">
              <w:rPr>
                <w:rFonts w:asciiTheme="minorHAnsi" w:hAnsiTheme="minorHAnsi" w:cstheme="minorHAnsi"/>
                <w:color w:val="auto"/>
                <w:szCs w:val="18"/>
              </w:rPr>
              <w:t xml:space="preserve">• etiologia, objawy, profilaktyka nowotworów, </w:t>
            </w:r>
          </w:p>
          <w:p w:rsidR="007E5D43" w:rsidRPr="00B057D6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057D6">
              <w:rPr>
                <w:rFonts w:asciiTheme="minorHAnsi" w:hAnsiTheme="minorHAnsi" w:cstheme="minorHAnsi"/>
                <w:color w:val="auto"/>
                <w:szCs w:val="18"/>
              </w:rPr>
              <w:t xml:space="preserve">• lokalizacje narządowe i markery nowotworowe: rak piersi, rak trzonu macicy, rak jelita grubego, rak żołądka, rak gruczołu krokowego, rak pęcherza moczowego i inne, </w:t>
            </w:r>
          </w:p>
          <w:p w:rsidR="007E5D43" w:rsidRPr="00B057D6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B057D6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057D6">
              <w:rPr>
                <w:rFonts w:asciiTheme="minorHAnsi" w:hAnsiTheme="minorHAnsi" w:cstheme="minorHAnsi"/>
                <w:color w:val="auto"/>
                <w:szCs w:val="18"/>
              </w:rPr>
              <w:t>IX. Rola komórek macierzystych w biologii nowotworu.</w:t>
            </w:r>
          </w:p>
          <w:p w:rsidR="007E5D43" w:rsidRPr="00B057D6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7E5D43" w:rsidRPr="00B057D6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057D6">
              <w:rPr>
                <w:rFonts w:asciiTheme="minorHAnsi" w:hAnsiTheme="minorHAnsi" w:cstheme="minorHAnsi"/>
                <w:color w:val="auto"/>
                <w:szCs w:val="18"/>
              </w:rPr>
              <w:t>X. Zajęcia podsumowujące. Podział i obraz histologiczny nowotworów:</w:t>
            </w:r>
          </w:p>
          <w:p w:rsidR="007E5D43" w:rsidRPr="00B057D6" w:rsidRDefault="007E5D43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057D6">
              <w:rPr>
                <w:rFonts w:asciiTheme="minorHAnsi" w:hAnsiTheme="minorHAnsi" w:cstheme="minorHAnsi"/>
                <w:color w:val="auto"/>
                <w:szCs w:val="18"/>
              </w:rPr>
              <w:t xml:space="preserve">• podstawy klasyfikacji nowotworów, </w:t>
            </w:r>
          </w:p>
          <w:p w:rsidR="007E5D43" w:rsidRPr="00B057D6" w:rsidRDefault="007E5D43" w:rsidP="00AC5F31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 xml:space="preserve">• obraz histologiczny zmian przednowotworowych, </w:t>
            </w:r>
          </w:p>
          <w:p w:rsidR="007E5D43" w:rsidRPr="00B057D6" w:rsidRDefault="007E5D43" w:rsidP="00AC5F31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 xml:space="preserve">• obraz histologiczny zaawansowanego raka, </w:t>
            </w:r>
          </w:p>
          <w:p w:rsidR="007E5D43" w:rsidRPr="00B057D6" w:rsidRDefault="007E5D43" w:rsidP="00AC5F31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 xml:space="preserve">• obraz histologiczny zmian przerzutowych, </w:t>
            </w:r>
          </w:p>
          <w:p w:rsidR="007E5D43" w:rsidRPr="005C5079" w:rsidRDefault="007E5D43" w:rsidP="00AC5F31">
            <w:pPr>
              <w:pStyle w:val="Bezodstpw"/>
            </w:pPr>
            <w:r w:rsidRPr="00B057D6">
              <w:rPr>
                <w:rFonts w:asciiTheme="minorHAnsi" w:hAnsiTheme="minorHAnsi" w:cstheme="minorHAnsi"/>
                <w:szCs w:val="18"/>
              </w:rPr>
              <w:t>• zastosowanie barwień immunohistochemicznych w diagnostyce,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B.W14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>B.W17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>B.W18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>B.W19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>C.W11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>C.W24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>C.W26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>E.W24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>B.U10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5C5079" w:rsidRDefault="007E5D43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014630" w:rsidRPr="005C5079" w:rsidRDefault="00014630" w:rsidP="005C5079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5C5079" w:rsidTr="00B057D6">
        <w:trPr>
          <w:trHeight w:val="326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5C5079" w:rsidRDefault="00C543A5" w:rsidP="005C50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bookmarkStart w:id="1" w:name="_Hlk33528811"/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7. </w:t>
            </w:r>
            <w:r w:rsidR="00014630" w:rsidRPr="005C5079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Literatura</w:t>
            </w:r>
          </w:p>
        </w:tc>
      </w:tr>
      <w:tr w:rsidR="00014630" w:rsidRPr="005C5079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5C5079" w:rsidRDefault="00014630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Obowiązkowa</w:t>
            </w:r>
          </w:p>
        </w:tc>
      </w:tr>
      <w:bookmarkEnd w:id="1"/>
      <w:tr w:rsidR="00014630" w:rsidRPr="005C5079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B057D6" w:rsidRDefault="007E5D43" w:rsidP="005C5079">
            <w:p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 xml:space="preserve">1. Patologia </w:t>
            </w:r>
            <w:proofErr w:type="spellStart"/>
            <w:r w:rsidRPr="00B057D6">
              <w:rPr>
                <w:rFonts w:asciiTheme="minorHAnsi" w:hAnsiTheme="minorHAnsi" w:cstheme="minorHAnsi"/>
                <w:szCs w:val="18"/>
              </w:rPr>
              <w:t>Robbinsa</w:t>
            </w:r>
            <w:proofErr w:type="spellEnd"/>
            <w:r w:rsidRPr="00B057D6">
              <w:rPr>
                <w:rFonts w:asciiTheme="minorHAnsi" w:hAnsiTheme="minorHAnsi" w:cstheme="minorHAnsi"/>
                <w:szCs w:val="18"/>
              </w:rPr>
              <w:t xml:space="preserve">; red. wyd. pol. Olszewski WT, </w:t>
            </w:r>
            <w:proofErr w:type="spellStart"/>
            <w:r w:rsidRPr="00B057D6">
              <w:rPr>
                <w:rFonts w:asciiTheme="minorHAnsi" w:hAnsiTheme="minorHAnsi" w:cstheme="minorHAnsi"/>
                <w:szCs w:val="18"/>
              </w:rPr>
              <w:t>ElsevierUrban&amp;Partner</w:t>
            </w:r>
            <w:proofErr w:type="spellEnd"/>
            <w:r w:rsidRPr="00B057D6">
              <w:rPr>
                <w:rFonts w:asciiTheme="minorHAnsi" w:hAnsiTheme="minorHAnsi" w:cstheme="minorHAnsi"/>
                <w:szCs w:val="18"/>
              </w:rPr>
              <w:t xml:space="preserve">, 2019; </w:t>
            </w:r>
          </w:p>
          <w:p w:rsidR="007E5D43" w:rsidRPr="00B057D6" w:rsidRDefault="007E5D43" w:rsidP="005C5079">
            <w:p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 xml:space="preserve">2. Biologia molekularna w medycynie. Elementy genetyki klinicznej; Bal J. PWN, 2011; </w:t>
            </w:r>
          </w:p>
          <w:p w:rsidR="007E5D43" w:rsidRPr="00B057D6" w:rsidRDefault="007E5D43" w:rsidP="005C5079">
            <w:p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 xml:space="preserve">3. Podstawy biologii komórki tom 1, tom 2; </w:t>
            </w:r>
            <w:proofErr w:type="spellStart"/>
            <w:r w:rsidRPr="00B057D6">
              <w:rPr>
                <w:rFonts w:asciiTheme="minorHAnsi" w:hAnsiTheme="minorHAnsi" w:cstheme="minorHAnsi"/>
                <w:szCs w:val="18"/>
              </w:rPr>
              <w:t>Alberts</w:t>
            </w:r>
            <w:proofErr w:type="spellEnd"/>
            <w:r w:rsidRPr="00B057D6">
              <w:rPr>
                <w:rFonts w:asciiTheme="minorHAnsi" w:hAnsiTheme="minorHAnsi" w:cstheme="minorHAnsi"/>
                <w:szCs w:val="18"/>
              </w:rPr>
              <w:t xml:space="preserve"> B, </w:t>
            </w:r>
            <w:proofErr w:type="spellStart"/>
            <w:r w:rsidRPr="00B057D6">
              <w:rPr>
                <w:rFonts w:asciiTheme="minorHAnsi" w:hAnsiTheme="minorHAnsi" w:cstheme="minorHAnsi"/>
                <w:szCs w:val="18"/>
              </w:rPr>
              <w:t>Bray</w:t>
            </w:r>
            <w:proofErr w:type="spellEnd"/>
            <w:r w:rsidRPr="00B057D6">
              <w:rPr>
                <w:rFonts w:asciiTheme="minorHAnsi" w:hAnsiTheme="minorHAnsi" w:cstheme="minorHAnsi"/>
                <w:szCs w:val="18"/>
              </w:rPr>
              <w:t xml:space="preserve"> D, </w:t>
            </w:r>
            <w:proofErr w:type="spellStart"/>
            <w:r w:rsidRPr="00B057D6">
              <w:rPr>
                <w:rFonts w:asciiTheme="minorHAnsi" w:hAnsiTheme="minorHAnsi" w:cstheme="minorHAnsi"/>
                <w:szCs w:val="18"/>
              </w:rPr>
              <w:t>Hopkin</w:t>
            </w:r>
            <w:proofErr w:type="spellEnd"/>
            <w:r w:rsidRPr="00B057D6">
              <w:rPr>
                <w:rFonts w:asciiTheme="minorHAnsi" w:hAnsiTheme="minorHAnsi" w:cstheme="minorHAnsi"/>
                <w:szCs w:val="18"/>
              </w:rPr>
              <w:t xml:space="preserve"> K, Johnson A, et al., PWN, 2005; </w:t>
            </w:r>
          </w:p>
          <w:p w:rsidR="00014630" w:rsidRPr="005C5079" w:rsidRDefault="007E5D43" w:rsidP="005C5079">
            <w:pPr>
              <w:tabs>
                <w:tab w:val="left" w:pos="99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4. Podstawy technik mikroskopowych. Litwin AJ, Gajda M; Wyd. UJ, 2011; 5. Nowotwory złośliwe: Jak zmniejszyć ryzyko zachorowań; Jarosz M, PWN 2008;</w:t>
            </w:r>
          </w:p>
        </w:tc>
      </w:tr>
      <w:tr w:rsidR="00014630" w:rsidRPr="005C5079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5C5079" w:rsidRDefault="00014630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</w:tr>
      <w:tr w:rsidR="007E5D43" w:rsidRPr="005C5079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B057D6" w:rsidRDefault="007E5D43" w:rsidP="005C5079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 xml:space="preserve">1. Atlas histopatologii; Domogała W, </w:t>
            </w:r>
            <w:proofErr w:type="spellStart"/>
            <w:r w:rsidRPr="00B057D6">
              <w:rPr>
                <w:rFonts w:asciiTheme="minorHAnsi" w:hAnsiTheme="minorHAnsi" w:cstheme="minorHAnsi"/>
                <w:szCs w:val="18"/>
              </w:rPr>
              <w:t>Chosia</w:t>
            </w:r>
            <w:proofErr w:type="spellEnd"/>
            <w:r w:rsidRPr="00B057D6">
              <w:rPr>
                <w:rFonts w:asciiTheme="minorHAnsi" w:hAnsiTheme="minorHAnsi" w:cstheme="minorHAnsi"/>
                <w:szCs w:val="18"/>
              </w:rPr>
              <w:t xml:space="preserve"> M, Urasińska E, PZWL, 2006;</w:t>
            </w:r>
          </w:p>
        </w:tc>
      </w:tr>
    </w:tbl>
    <w:p w:rsidR="00C01834" w:rsidRPr="005C5079" w:rsidRDefault="00C01834" w:rsidP="005C5079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5C5079" w:rsidTr="00B057D6">
        <w:trPr>
          <w:trHeight w:val="526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5C5079" w:rsidRDefault="00C543A5" w:rsidP="005C5079">
            <w:pPr>
              <w:pStyle w:val="Nagwek1"/>
              <w:numPr>
                <w:ilvl w:val="0"/>
                <w:numId w:val="1"/>
              </w:numPr>
              <w:spacing w:after="0"/>
              <w:ind w:left="0"/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8.  </w:t>
            </w:r>
            <w:r w:rsidR="00CA3ACF" w:rsidRPr="005C5079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Sposoby weryfikacji efektów uczenia się</w:t>
            </w:r>
          </w:p>
        </w:tc>
      </w:tr>
      <w:tr w:rsidR="00A3096F" w:rsidRPr="005C5079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5C5079" w:rsidRDefault="00A42ACC" w:rsidP="005C507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="00A3096F"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5C5079" w:rsidRDefault="00A3096F" w:rsidP="005C507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efektu </w:t>
            </w:r>
            <w:r w:rsidR="00CA3ACF"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5C5079" w:rsidRDefault="00A3096F" w:rsidP="005C507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zaliczenia</w:t>
            </w:r>
          </w:p>
        </w:tc>
      </w:tr>
      <w:tr w:rsidR="007E5D43" w:rsidRPr="005C5079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C5079" w:rsidRPr="00B057D6" w:rsidRDefault="005C5079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B.W14</w:t>
            </w:r>
          </w:p>
          <w:p w:rsidR="005C5079" w:rsidRPr="00B057D6" w:rsidRDefault="005C5079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B.W17</w:t>
            </w:r>
          </w:p>
          <w:p w:rsidR="005C5079" w:rsidRPr="00B057D6" w:rsidRDefault="005C5079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B.W18</w:t>
            </w:r>
          </w:p>
          <w:p w:rsidR="005C5079" w:rsidRPr="00B057D6" w:rsidRDefault="005C5079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B.W19</w:t>
            </w:r>
          </w:p>
          <w:p w:rsidR="005C5079" w:rsidRPr="00B057D6" w:rsidRDefault="005C5079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C.W11</w:t>
            </w:r>
          </w:p>
          <w:p w:rsidR="005C5079" w:rsidRPr="00B057D6" w:rsidRDefault="005C5079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C.W24</w:t>
            </w:r>
          </w:p>
          <w:p w:rsidR="005C5079" w:rsidRPr="00B057D6" w:rsidRDefault="005C5079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C.W26</w:t>
            </w:r>
          </w:p>
          <w:p w:rsidR="005C5079" w:rsidRPr="00B057D6" w:rsidRDefault="005C5079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E.W24</w:t>
            </w:r>
          </w:p>
          <w:p w:rsidR="005C5079" w:rsidRPr="00B057D6" w:rsidRDefault="005C5079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B.U10</w:t>
            </w:r>
          </w:p>
          <w:p w:rsidR="005C5079" w:rsidRPr="00B057D6" w:rsidRDefault="005C5079" w:rsidP="005C5079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K1</w:t>
            </w:r>
          </w:p>
          <w:p w:rsidR="007E5D43" w:rsidRPr="00B057D6" w:rsidRDefault="005C5079" w:rsidP="00B057D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B057D6">
              <w:rPr>
                <w:rFonts w:asciiTheme="minorHAnsi" w:hAnsiTheme="minorHAnsi" w:cstheme="minorHAnsi"/>
                <w:szCs w:val="18"/>
              </w:rPr>
              <w:t>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057D6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057D6">
              <w:rPr>
                <w:rFonts w:asciiTheme="minorHAnsi" w:hAnsiTheme="minorHAnsi" w:cstheme="minorHAnsi"/>
                <w:color w:val="auto"/>
                <w:szCs w:val="18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B057D6" w:rsidRDefault="007E5D43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057D6">
              <w:rPr>
                <w:rFonts w:asciiTheme="minorHAnsi" w:hAnsiTheme="minorHAnsi" w:cstheme="minorHAnsi"/>
                <w:color w:val="auto"/>
                <w:szCs w:val="18"/>
              </w:rPr>
              <w:t>Próg zaliczeniowy 60 %</w:t>
            </w:r>
          </w:p>
        </w:tc>
      </w:tr>
    </w:tbl>
    <w:p w:rsidR="00C01834" w:rsidRDefault="00C01834" w:rsidP="005C5079">
      <w:pPr>
        <w:spacing w:after="0" w:line="240" w:lineRule="auto"/>
        <w:ind w:left="0" w:hanging="11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B057D6" w:rsidRPr="005C5079" w:rsidRDefault="00B057D6" w:rsidP="005C5079">
      <w:pPr>
        <w:spacing w:after="0" w:line="240" w:lineRule="auto"/>
        <w:ind w:left="0" w:hanging="11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5C5079" w:rsidTr="00B057D6">
        <w:trPr>
          <w:trHeight w:val="591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5C5079" w:rsidRDefault="00E55362" w:rsidP="00C543A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C5079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lastRenderedPageBreak/>
              <w:t xml:space="preserve">Informacje dodatkowe </w:t>
            </w:r>
          </w:p>
        </w:tc>
      </w:tr>
      <w:tr w:rsidR="00014630" w:rsidRPr="005C5079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C045C" w:rsidRPr="00B057D6" w:rsidRDefault="003C045C" w:rsidP="005C5079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B057D6">
              <w:rPr>
                <w:rFonts w:asciiTheme="minorHAnsi" w:hAnsiTheme="minorHAnsi" w:cstheme="minorHAnsi"/>
                <w:bCs/>
                <w:color w:val="auto"/>
                <w:szCs w:val="18"/>
              </w:rPr>
              <w:t>Kolokwium końcowe składa się z 10 pytań jednokrotnego wyboru. Do uzyskania zaliczenia niezbędne jest zapoznanie się ze wszystkim materiałami zamieszczonymi na platformie e-learning.wum.edu.pl i uzyskanie co najmniej 60% punktów z kolokwium. Termin i godzina kolokwium zostanie podana w październiku 202</w:t>
            </w:r>
            <w:r w:rsidR="00733E5A" w:rsidRPr="00B057D6">
              <w:rPr>
                <w:rFonts w:asciiTheme="minorHAnsi" w:hAnsiTheme="minorHAnsi" w:cstheme="minorHAnsi"/>
                <w:bCs/>
                <w:color w:val="auto"/>
                <w:szCs w:val="18"/>
              </w:rPr>
              <w:t>5</w:t>
            </w:r>
            <w:r w:rsidRPr="00B057D6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zimowym i w marcu 202</w:t>
            </w:r>
            <w:r w:rsidR="00733E5A" w:rsidRPr="00B057D6">
              <w:rPr>
                <w:rFonts w:asciiTheme="minorHAnsi" w:hAnsiTheme="minorHAnsi" w:cstheme="minorHAnsi"/>
                <w:bCs/>
                <w:color w:val="auto"/>
                <w:szCs w:val="18"/>
              </w:rPr>
              <w:t>6</w:t>
            </w:r>
            <w:r w:rsidRPr="00B057D6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letnim. </w:t>
            </w:r>
          </w:p>
          <w:p w:rsidR="003C045C" w:rsidRPr="00B057D6" w:rsidRDefault="003C045C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:rsidR="003C045C" w:rsidRPr="00B057D6" w:rsidRDefault="003C045C" w:rsidP="005C507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B057D6">
              <w:rPr>
                <w:rFonts w:asciiTheme="minorHAnsi" w:hAnsiTheme="minorHAnsi" w:cstheme="minorHAnsi"/>
                <w:bCs/>
                <w:color w:val="auto"/>
                <w:szCs w:val="18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3C045C" w:rsidRPr="005C5079" w:rsidRDefault="007A2A23" w:rsidP="005C507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hyperlink r:id="rId9" w:history="1">
              <w:r w:rsidR="003C045C" w:rsidRPr="00B057D6">
                <w:rPr>
                  <w:rStyle w:val="Hipercze"/>
                  <w:rFonts w:asciiTheme="minorHAnsi" w:hAnsiTheme="minorHAnsi" w:cstheme="minorHAnsi"/>
                  <w:bCs/>
                  <w:color w:val="auto"/>
                  <w:szCs w:val="18"/>
                  <w:u w:val="none"/>
                </w:rPr>
                <w:t>http://sknbkn.wum.edu.pl/</w:t>
              </w:r>
            </w:hyperlink>
          </w:p>
        </w:tc>
      </w:tr>
    </w:tbl>
    <w:p w:rsidR="00F016D9" w:rsidRPr="00B057D6" w:rsidRDefault="007A2A23" w:rsidP="005C507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sz w:val="16"/>
          <w:szCs w:val="16"/>
        </w:rPr>
        <w:pict>
          <v:shape id="Pole tekstowe 1" o:spid="_x0000_s2050" type="#_x0000_t202" style="position:absolute;margin-left:-5.2pt;margin-top:517.1pt;width:517.5pt;height:43.8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">
            <v:textbox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B057D6">
        <w:rPr>
          <w:rFonts w:asciiTheme="minorHAnsi" w:hAnsiTheme="minorHAnsi" w:cstheme="minorHAnsi"/>
          <w:color w:val="auto"/>
          <w:sz w:val="16"/>
          <w:szCs w:val="16"/>
        </w:rPr>
        <w:t xml:space="preserve">Prawa majątkowe, w tym autorskie, do </w:t>
      </w:r>
      <w:proofErr w:type="spellStart"/>
      <w:r w:rsidR="00382A13" w:rsidRPr="00B057D6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B057D6">
        <w:rPr>
          <w:rFonts w:asciiTheme="minorHAnsi" w:hAnsiTheme="minorHAnsi" w:cstheme="minorHAnsi"/>
          <w:color w:val="auto"/>
          <w:sz w:val="16"/>
          <w:szCs w:val="16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B057D6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B057D6">
        <w:rPr>
          <w:rFonts w:asciiTheme="minorHAnsi" w:hAnsiTheme="minorHAnsi" w:cstheme="minorHAnsi"/>
          <w:color w:val="auto"/>
          <w:sz w:val="16"/>
          <w:szCs w:val="16"/>
        </w:rPr>
        <w:t xml:space="preserve"> w innych celach wymaga zgody WUM.</w:t>
      </w:r>
    </w:p>
    <w:sectPr w:rsidR="00F016D9" w:rsidRPr="00B057D6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9F7" w:rsidRDefault="006149F7">
      <w:pPr>
        <w:spacing w:after="0" w:line="240" w:lineRule="auto"/>
      </w:pPr>
      <w:r>
        <w:separator/>
      </w:r>
    </w:p>
  </w:endnote>
  <w:endnote w:type="continuationSeparator" w:id="0">
    <w:p w:rsidR="006149F7" w:rsidRDefault="0061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7A2A23">
    <w:pPr>
      <w:spacing w:after="0" w:line="259" w:lineRule="auto"/>
      <w:ind w:left="0" w:right="-23" w:firstLine="0"/>
      <w:jc w:val="right"/>
    </w:pPr>
    <w:r w:rsidRPr="007A2A23">
      <w:rPr>
        <w:noProof/>
        <w:sz w:val="22"/>
      </w:rPr>
      <w:pict>
        <v:group id="Group 36256" o:spid="_x0000_s1026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">
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7A2A23">
      <w:fldChar w:fldCharType="begin"/>
    </w:r>
    <w:r w:rsidR="00181CEC">
      <w:instrText xml:space="preserve"> PAGE   \* MERGEFORMAT </w:instrText>
    </w:r>
    <w:r w:rsidRPr="007A2A23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7A2A23">
    <w:pPr>
      <w:spacing w:after="0" w:line="259" w:lineRule="auto"/>
      <w:ind w:left="0" w:right="-23" w:firstLine="0"/>
      <w:jc w:val="right"/>
    </w:pPr>
    <w:r w:rsidRPr="007A2A23">
      <w:rPr>
        <w:noProof/>
        <w:sz w:val="22"/>
      </w:rPr>
      <w:pict>
        <v:group id="Group 36246" o:spid="_x0000_s1030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Q43o8OsCAADA&#10;BgAADgAAAAAAAAAAAAAAAAAuAgAAZHJzL2Uyb0RvYy54bWxQSwECLQAUAAYACAAAACEAn5N5geIA&#10;AAANAQAADwAAAAAAAAAAAAAAAABFBQAAZHJzL2Rvd25yZXYueG1sUEsFBgAAAAAEAAQA8wAAAFQG&#10;AAAAAA==&#10;">
          <v:shape id="Shape 36247" o:spid="_x0000_s1031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7A2A23">
      <w:fldChar w:fldCharType="begin"/>
    </w:r>
    <w:r w:rsidR="00181CEC">
      <w:instrText xml:space="preserve"> PAGE   \* MERGEFORMAT </w:instrText>
    </w:r>
    <w:r w:rsidRPr="007A2A23">
      <w:fldChar w:fldCharType="separate"/>
    </w:r>
    <w:r w:rsidR="00860365" w:rsidRPr="00860365">
      <w:rPr>
        <w:noProof/>
        <w:sz w:val="22"/>
      </w:rPr>
      <w:t>2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860365" w:rsidRPr="00860365">
        <w:rPr>
          <w:noProof/>
          <w:sz w:val="22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7A2A23">
    <w:pPr>
      <w:spacing w:after="0" w:line="259" w:lineRule="auto"/>
      <w:ind w:left="0" w:right="-23" w:firstLine="0"/>
      <w:jc w:val="right"/>
    </w:pPr>
    <w:r w:rsidRPr="007A2A23">
      <w:rPr>
        <w:noProof/>
        <w:sz w:val="22"/>
      </w:rPr>
      <w:pict>
        <v:group id="Group 36236" o:spid="_x0000_s1028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A7fKzS6gIAAMAG&#10;AAAOAAAAAAAAAAAAAAAAAC4CAABkcnMvZTJvRG9jLnhtbFBLAQItABQABgAIAAAAIQCfk3mB4gAA&#10;AA0BAAAPAAAAAAAAAAAAAAAAAEQFAABkcnMvZG93bnJldi54bWxQSwUGAAAAAAQABADzAAAAUwYA&#10;AAAA&#10;">
          <v:shape id="Shape 36237" o:spid="_x0000_s1029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7A2A23">
      <w:fldChar w:fldCharType="begin"/>
    </w:r>
    <w:r w:rsidR="00181CEC">
      <w:instrText xml:space="preserve"> PAGE   \* MERGEFORMAT </w:instrText>
    </w:r>
    <w:r w:rsidRPr="007A2A23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9F7" w:rsidRDefault="006149F7">
      <w:pPr>
        <w:spacing w:after="0" w:line="240" w:lineRule="auto"/>
      </w:pPr>
      <w:r>
        <w:separator/>
      </w:r>
    </w:p>
  </w:footnote>
  <w:footnote w:type="continuationSeparator" w:id="0">
    <w:p w:rsidR="006149F7" w:rsidRDefault="0061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53D26"/>
    <w:rsid w:val="00065161"/>
    <w:rsid w:val="000825E9"/>
    <w:rsid w:val="000A61A5"/>
    <w:rsid w:val="000A7778"/>
    <w:rsid w:val="000C639F"/>
    <w:rsid w:val="000E7357"/>
    <w:rsid w:val="000F475D"/>
    <w:rsid w:val="00133592"/>
    <w:rsid w:val="00141A71"/>
    <w:rsid w:val="00160769"/>
    <w:rsid w:val="00165CA0"/>
    <w:rsid w:val="00181CEC"/>
    <w:rsid w:val="00192772"/>
    <w:rsid w:val="001B4491"/>
    <w:rsid w:val="001C470B"/>
    <w:rsid w:val="001C78B8"/>
    <w:rsid w:val="001E5875"/>
    <w:rsid w:val="001E63CB"/>
    <w:rsid w:val="001F028B"/>
    <w:rsid w:val="00201FB8"/>
    <w:rsid w:val="002066C4"/>
    <w:rsid w:val="002453B1"/>
    <w:rsid w:val="0027046E"/>
    <w:rsid w:val="002952E0"/>
    <w:rsid w:val="002D0492"/>
    <w:rsid w:val="002E721B"/>
    <w:rsid w:val="002F3B26"/>
    <w:rsid w:val="00330CAC"/>
    <w:rsid w:val="0033275B"/>
    <w:rsid w:val="0035040A"/>
    <w:rsid w:val="00382A13"/>
    <w:rsid w:val="003A2874"/>
    <w:rsid w:val="003A7A7A"/>
    <w:rsid w:val="003C045C"/>
    <w:rsid w:val="003E5092"/>
    <w:rsid w:val="003E7550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4B545A"/>
    <w:rsid w:val="005216AA"/>
    <w:rsid w:val="00562624"/>
    <w:rsid w:val="005818F5"/>
    <w:rsid w:val="00590D10"/>
    <w:rsid w:val="005944D4"/>
    <w:rsid w:val="005C5079"/>
    <w:rsid w:val="005C7645"/>
    <w:rsid w:val="005F0C04"/>
    <w:rsid w:val="005F50FC"/>
    <w:rsid w:val="006149F7"/>
    <w:rsid w:val="0064087A"/>
    <w:rsid w:val="006443E5"/>
    <w:rsid w:val="00682EDF"/>
    <w:rsid w:val="006A442B"/>
    <w:rsid w:val="006A73C8"/>
    <w:rsid w:val="006B012B"/>
    <w:rsid w:val="006B6B0B"/>
    <w:rsid w:val="006C524C"/>
    <w:rsid w:val="006D018B"/>
    <w:rsid w:val="006F1A6D"/>
    <w:rsid w:val="00724BB4"/>
    <w:rsid w:val="00724F33"/>
    <w:rsid w:val="00732CF5"/>
    <w:rsid w:val="00733E5A"/>
    <w:rsid w:val="00792FD5"/>
    <w:rsid w:val="007A2A23"/>
    <w:rsid w:val="007C1636"/>
    <w:rsid w:val="007E5030"/>
    <w:rsid w:val="007E5D43"/>
    <w:rsid w:val="00860365"/>
    <w:rsid w:val="00861D21"/>
    <w:rsid w:val="008A2F0E"/>
    <w:rsid w:val="008A3825"/>
    <w:rsid w:val="008B2234"/>
    <w:rsid w:val="008D2A3B"/>
    <w:rsid w:val="008E592D"/>
    <w:rsid w:val="008F04D2"/>
    <w:rsid w:val="009006B4"/>
    <w:rsid w:val="00900EC6"/>
    <w:rsid w:val="00901188"/>
    <w:rsid w:val="00940C22"/>
    <w:rsid w:val="00975BA6"/>
    <w:rsid w:val="009B1084"/>
    <w:rsid w:val="009B62DF"/>
    <w:rsid w:val="009C3108"/>
    <w:rsid w:val="009E635F"/>
    <w:rsid w:val="009F6016"/>
    <w:rsid w:val="00A3096F"/>
    <w:rsid w:val="00A37850"/>
    <w:rsid w:val="00A42ACC"/>
    <w:rsid w:val="00A63CE6"/>
    <w:rsid w:val="00A81F6E"/>
    <w:rsid w:val="00A97D1F"/>
    <w:rsid w:val="00AA4247"/>
    <w:rsid w:val="00AC5F31"/>
    <w:rsid w:val="00AD0A1B"/>
    <w:rsid w:val="00AD2F54"/>
    <w:rsid w:val="00AE24BC"/>
    <w:rsid w:val="00B057D6"/>
    <w:rsid w:val="00B4575F"/>
    <w:rsid w:val="00B5341A"/>
    <w:rsid w:val="00B5568B"/>
    <w:rsid w:val="00B8103B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543A5"/>
    <w:rsid w:val="00C90E09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F679B"/>
    <w:rsid w:val="00E165E7"/>
    <w:rsid w:val="00E55362"/>
    <w:rsid w:val="00E6064C"/>
    <w:rsid w:val="00E7063A"/>
    <w:rsid w:val="00E70A1B"/>
    <w:rsid w:val="00E817B4"/>
    <w:rsid w:val="00EB1872"/>
    <w:rsid w:val="00EB4E6F"/>
    <w:rsid w:val="00EE24F3"/>
    <w:rsid w:val="00EE6DD6"/>
    <w:rsid w:val="00EF1F36"/>
    <w:rsid w:val="00EF3912"/>
    <w:rsid w:val="00F0057C"/>
    <w:rsid w:val="00F016D9"/>
    <w:rsid w:val="00F17487"/>
    <w:rsid w:val="00F1750B"/>
    <w:rsid w:val="00F23FFA"/>
    <w:rsid w:val="00F25A6D"/>
    <w:rsid w:val="00F76BDB"/>
    <w:rsid w:val="00FA693F"/>
    <w:rsid w:val="00FC2D6C"/>
    <w:rsid w:val="00FF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165CA0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165CA0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65CA0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165CA0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165C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3A7A7A"/>
  </w:style>
  <w:style w:type="character" w:styleId="Hipercze">
    <w:name w:val="Hyperlink"/>
    <w:basedOn w:val="Domylnaczcionkaakapitu"/>
    <w:uiPriority w:val="99"/>
    <w:semiHidden/>
    <w:unhideWhenUsed/>
    <w:rsid w:val="003C045C"/>
    <w:rPr>
      <w:color w:val="0000FF"/>
      <w:u w:val="single"/>
    </w:rPr>
  </w:style>
  <w:style w:type="paragraph" w:styleId="Bezodstpw">
    <w:name w:val="No Spacing"/>
    <w:uiPriority w:val="1"/>
    <w:qFormat/>
    <w:rsid w:val="00F0057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FCE8-1220-405A-9600-F855A4C9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2025-08-22T16:06:00Z</dcterms:created>
  <dcterms:modified xsi:type="dcterms:W3CDTF">2025-08-22T16:06:00Z</dcterms:modified>
</cp:coreProperties>
</file>